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A1" w:rsidRPr="00134886" w:rsidRDefault="00847E95" w:rsidP="0013488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val="sq-AL"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-162560</wp:posOffset>
            </wp:positionV>
            <wp:extent cx="7792085" cy="17303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08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6A1" w:rsidRDefault="00D126A1" w:rsidP="00986B35">
      <w:pPr>
        <w:jc w:val="center"/>
        <w:rPr>
          <w:b/>
          <w:lang w:val="sq-AL"/>
        </w:rPr>
      </w:pPr>
    </w:p>
    <w:p w:rsidR="00986B35" w:rsidRPr="00D126A1" w:rsidRDefault="00986B35" w:rsidP="00986B35">
      <w:pPr>
        <w:jc w:val="center"/>
        <w:rPr>
          <w:b/>
          <w:szCs w:val="22"/>
          <w:lang w:val="sq-AL"/>
        </w:rPr>
      </w:pPr>
      <w:r w:rsidRPr="00D126A1">
        <w:rPr>
          <w:b/>
          <w:szCs w:val="22"/>
          <w:lang w:val="sq-AL"/>
        </w:rPr>
        <w:t xml:space="preserve">KONTRATË  E  SHËRBIMEVE TË UJIT </w:t>
      </w:r>
    </w:p>
    <w:p w:rsidR="00986B35" w:rsidRDefault="00986B35" w:rsidP="00986B35">
      <w:pPr>
        <w:jc w:val="center"/>
        <w:rPr>
          <w:b/>
          <w:sz w:val="22"/>
          <w:szCs w:val="22"/>
          <w:lang w:val="sq-AL"/>
        </w:rPr>
      </w:pPr>
    </w:p>
    <w:p w:rsidR="00D126A1" w:rsidRPr="00D126A1" w:rsidRDefault="00D126A1" w:rsidP="00986B35">
      <w:pPr>
        <w:jc w:val="center"/>
        <w:rPr>
          <w:b/>
          <w:sz w:val="22"/>
          <w:szCs w:val="22"/>
          <w:lang w:val="sq-AL"/>
        </w:rPr>
      </w:pP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 xml:space="preserve">E </w:t>
      </w:r>
      <w:r w:rsidR="00134886">
        <w:rPr>
          <w:sz w:val="22"/>
          <w:szCs w:val="22"/>
          <w:lang w:val="sq-AL"/>
        </w:rPr>
        <w:t>lidhur në __________________, më</w:t>
      </w:r>
      <w:r w:rsidRPr="00D126A1">
        <w:rPr>
          <w:sz w:val="22"/>
          <w:szCs w:val="22"/>
          <w:lang w:val="sq-AL"/>
        </w:rPr>
        <w:t xml:space="preserve"> ____________, në mes të</w:t>
      </w:r>
      <w:r w:rsidR="00134886">
        <w:rPr>
          <w:sz w:val="22"/>
          <w:szCs w:val="22"/>
          <w:lang w:val="sq-AL"/>
        </w:rPr>
        <w:t>:</w:t>
      </w:r>
    </w:p>
    <w:p w:rsidR="00986B35" w:rsidRPr="00D126A1" w:rsidRDefault="00986B35" w:rsidP="00986B35">
      <w:pPr>
        <w:jc w:val="center"/>
        <w:rPr>
          <w:sz w:val="22"/>
          <w:szCs w:val="22"/>
          <w:lang w:val="sq-AL"/>
        </w:rPr>
      </w:pPr>
    </w:p>
    <w:p w:rsidR="00986B35" w:rsidRPr="00134886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KRU BIFURKA</w:t>
      </w:r>
      <w:r w:rsidR="00134886">
        <w:rPr>
          <w:sz w:val="22"/>
          <w:szCs w:val="22"/>
          <w:lang w:val="sq-AL"/>
        </w:rPr>
        <w:t>CIONI SHA, me seli në Ferizaj, R</w:t>
      </w:r>
      <w:r w:rsidRPr="00D126A1">
        <w:rPr>
          <w:sz w:val="22"/>
          <w:szCs w:val="22"/>
          <w:lang w:val="sq-AL"/>
        </w:rPr>
        <w:t>ruga Enver Topalli, nr.</w:t>
      </w:r>
      <w:r w:rsidR="00134886">
        <w:rPr>
          <w:sz w:val="22"/>
          <w:szCs w:val="22"/>
          <w:lang w:val="sq-AL"/>
        </w:rPr>
        <w:t xml:space="preserve"> </w:t>
      </w:r>
      <w:r w:rsidRPr="00D126A1">
        <w:rPr>
          <w:sz w:val="22"/>
          <w:szCs w:val="22"/>
          <w:lang w:val="sq-AL"/>
        </w:rPr>
        <w:t xml:space="preserve">45, </w:t>
      </w:r>
      <w:r w:rsidR="00AB5281" w:rsidRPr="00D126A1">
        <w:rPr>
          <w:sz w:val="22"/>
          <w:szCs w:val="22"/>
          <w:lang w:val="sq-AL"/>
        </w:rPr>
        <w:t>me numri</w:t>
      </w:r>
      <w:r w:rsidR="00134886">
        <w:rPr>
          <w:sz w:val="22"/>
          <w:szCs w:val="22"/>
          <w:lang w:val="sq-AL"/>
        </w:rPr>
        <w:t>n</w:t>
      </w:r>
      <w:r w:rsidR="00AB5281" w:rsidRPr="00D126A1">
        <w:rPr>
          <w:sz w:val="22"/>
          <w:szCs w:val="22"/>
          <w:lang w:val="sq-AL"/>
        </w:rPr>
        <w:t xml:space="preserve"> unik identifikues</w:t>
      </w:r>
      <w:r w:rsidR="00AA14C2" w:rsidRPr="00D126A1">
        <w:rPr>
          <w:sz w:val="22"/>
          <w:szCs w:val="22"/>
          <w:lang w:val="sq-AL"/>
        </w:rPr>
        <w:t>:</w:t>
      </w:r>
      <w:r w:rsidRPr="00D126A1">
        <w:rPr>
          <w:sz w:val="22"/>
          <w:szCs w:val="22"/>
          <w:lang w:val="sq-AL"/>
        </w:rPr>
        <w:t xml:space="preserve"> </w:t>
      </w:r>
      <w:r w:rsidR="00AA14C2" w:rsidRPr="00D126A1">
        <w:rPr>
          <w:sz w:val="22"/>
          <w:szCs w:val="22"/>
          <w:lang w:val="sq-AL"/>
        </w:rPr>
        <w:t>810663353</w:t>
      </w:r>
      <w:r w:rsidRPr="00D126A1">
        <w:rPr>
          <w:sz w:val="22"/>
          <w:szCs w:val="22"/>
          <w:lang w:val="sq-AL"/>
        </w:rPr>
        <w:t xml:space="preserve">, e përfaqësuar nga </w:t>
      </w:r>
      <w:r w:rsidR="00AB5281" w:rsidRPr="00D126A1">
        <w:rPr>
          <w:sz w:val="22"/>
          <w:szCs w:val="22"/>
          <w:lang w:val="sq-AL"/>
        </w:rPr>
        <w:t>përfaqësuesi ligjor z.</w:t>
      </w:r>
      <w:r w:rsidR="00AA14C2" w:rsidRPr="00D126A1">
        <w:rPr>
          <w:sz w:val="22"/>
          <w:szCs w:val="22"/>
          <w:lang w:val="sq-AL"/>
        </w:rPr>
        <w:t>Xhabir Morina</w:t>
      </w:r>
      <w:r w:rsidRPr="00D126A1">
        <w:rPr>
          <w:sz w:val="22"/>
          <w:szCs w:val="22"/>
          <w:lang w:val="sq-AL"/>
        </w:rPr>
        <w:t xml:space="preserve">, me pozitë </w:t>
      </w:r>
      <w:r w:rsidR="00AA14C2" w:rsidRPr="00D126A1">
        <w:rPr>
          <w:sz w:val="22"/>
          <w:szCs w:val="22"/>
          <w:lang w:val="sq-AL"/>
        </w:rPr>
        <w:t>Kryeshef Ekzekutiv</w:t>
      </w:r>
      <w:r w:rsidR="00134886">
        <w:rPr>
          <w:sz w:val="22"/>
          <w:szCs w:val="22"/>
          <w:lang w:val="sq-AL"/>
        </w:rPr>
        <w:t>, (në tekstin e mëtejshëm</w:t>
      </w:r>
      <w:r w:rsidRPr="00D126A1">
        <w:rPr>
          <w:sz w:val="22"/>
          <w:szCs w:val="22"/>
          <w:lang w:val="sq-AL"/>
        </w:rPr>
        <w:t xml:space="preserve">: </w:t>
      </w:r>
      <w:r w:rsidRPr="00134886">
        <w:rPr>
          <w:b/>
          <w:sz w:val="22"/>
          <w:szCs w:val="22"/>
          <w:lang w:val="sq-AL"/>
        </w:rPr>
        <w:t>ofruesi i shërbimit</w:t>
      </w:r>
      <w:r w:rsidRPr="00134886">
        <w:rPr>
          <w:sz w:val="22"/>
          <w:szCs w:val="22"/>
          <w:lang w:val="sq-AL"/>
        </w:rPr>
        <w:t>)</w:t>
      </w:r>
      <w:r w:rsidRPr="00134886">
        <w:rPr>
          <w:b/>
          <w:sz w:val="22"/>
          <w:szCs w:val="22"/>
          <w:lang w:val="sq-AL"/>
        </w:rPr>
        <w:t xml:space="preserve"> </w:t>
      </w:r>
      <w:r w:rsidRPr="00134886">
        <w:rPr>
          <w:sz w:val="22"/>
          <w:szCs w:val="22"/>
          <w:lang w:val="sq-AL"/>
        </w:rPr>
        <w:t>dhe</w:t>
      </w:r>
    </w:p>
    <w:p w:rsidR="00986B35" w:rsidRPr="00D126A1" w:rsidRDefault="00986B35" w:rsidP="00986B35">
      <w:pPr>
        <w:jc w:val="both"/>
        <w:rPr>
          <w:b/>
          <w:i/>
          <w:sz w:val="22"/>
          <w:szCs w:val="22"/>
          <w:lang w:val="sq-AL"/>
        </w:rPr>
      </w:pPr>
    </w:p>
    <w:p w:rsidR="00986B35" w:rsidRPr="00134886" w:rsidRDefault="00986B35" w:rsidP="00986B35">
      <w:pPr>
        <w:jc w:val="both"/>
        <w:rPr>
          <w:b/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___________</w:t>
      </w:r>
      <w:r w:rsidR="00134886">
        <w:rPr>
          <w:sz w:val="22"/>
          <w:szCs w:val="22"/>
          <w:lang w:val="sq-AL"/>
        </w:rPr>
        <w:t>_____ nga _____________, rruga ,,________________</w:t>
      </w:r>
      <w:r w:rsidRPr="00D126A1">
        <w:rPr>
          <w:sz w:val="22"/>
          <w:szCs w:val="22"/>
          <w:lang w:val="sq-AL"/>
        </w:rPr>
        <w:t xml:space="preserve">_____”, nr. ___, me numër personal________________, shifra/kodi  </w:t>
      </w:r>
      <w:r w:rsidR="00134886">
        <w:rPr>
          <w:sz w:val="22"/>
          <w:szCs w:val="22"/>
          <w:lang w:val="sq-AL"/>
        </w:rPr>
        <w:t>nr. _____, (në tekstin e mëtejshëm</w:t>
      </w:r>
      <w:r w:rsidRPr="00D126A1">
        <w:rPr>
          <w:sz w:val="22"/>
          <w:szCs w:val="22"/>
          <w:lang w:val="sq-AL"/>
        </w:rPr>
        <w:t xml:space="preserve">: </w:t>
      </w:r>
      <w:r w:rsidR="00A074E1">
        <w:rPr>
          <w:b/>
          <w:sz w:val="22"/>
          <w:szCs w:val="22"/>
          <w:lang w:val="sq-AL"/>
        </w:rPr>
        <w:t>k</w:t>
      </w:r>
      <w:r w:rsidRPr="00134886">
        <w:rPr>
          <w:b/>
          <w:sz w:val="22"/>
          <w:szCs w:val="22"/>
          <w:lang w:val="sq-AL"/>
        </w:rPr>
        <w:t>onsumatori</w:t>
      </w:r>
      <w:r w:rsidRPr="00134886">
        <w:rPr>
          <w:sz w:val="22"/>
          <w:szCs w:val="22"/>
          <w:lang w:val="sq-AL"/>
        </w:rPr>
        <w:t>)</w:t>
      </w: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</w:p>
    <w:p w:rsidR="00AA14C2" w:rsidRDefault="00AA14C2" w:rsidP="00986B35">
      <w:pPr>
        <w:jc w:val="center"/>
        <w:rPr>
          <w:b/>
          <w:sz w:val="22"/>
          <w:szCs w:val="22"/>
          <w:lang w:val="sq-AL"/>
        </w:rPr>
      </w:pPr>
    </w:p>
    <w:p w:rsidR="00414042" w:rsidRPr="00D126A1" w:rsidRDefault="00414042" w:rsidP="00986B35">
      <w:pPr>
        <w:jc w:val="center"/>
        <w:rPr>
          <w:b/>
          <w:sz w:val="22"/>
          <w:szCs w:val="22"/>
          <w:lang w:val="sq-AL"/>
        </w:rPr>
      </w:pPr>
    </w:p>
    <w:p w:rsidR="00134886" w:rsidRDefault="00134886" w:rsidP="00986B35">
      <w:pPr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KREU I</w:t>
      </w: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DISPOZITAT E PËRGJITHSHME</w:t>
      </w: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Neni 1</w:t>
      </w: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Qëllimi</w:t>
      </w:r>
    </w:p>
    <w:p w:rsidR="00986B35" w:rsidRPr="00D126A1" w:rsidRDefault="00134886" w:rsidP="00986B35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Me Kontratë të Shërbimeve të U</w:t>
      </w:r>
      <w:r w:rsidR="00986B35" w:rsidRPr="00D126A1">
        <w:rPr>
          <w:sz w:val="22"/>
          <w:szCs w:val="22"/>
          <w:lang w:val="sq-AL"/>
        </w:rPr>
        <w:t>jit (në tekstin</w:t>
      </w:r>
      <w:r>
        <w:rPr>
          <w:sz w:val="22"/>
          <w:szCs w:val="22"/>
          <w:lang w:val="sq-AL"/>
        </w:rPr>
        <w:t xml:space="preserve"> e mëtejshëm: </w:t>
      </w:r>
      <w:r w:rsidR="00CE6F8F">
        <w:rPr>
          <w:sz w:val="22"/>
          <w:szCs w:val="22"/>
          <w:lang w:val="sq-AL"/>
        </w:rPr>
        <w:t>k</w:t>
      </w:r>
      <w:r w:rsidR="00986B35" w:rsidRPr="00D126A1">
        <w:rPr>
          <w:sz w:val="22"/>
          <w:szCs w:val="22"/>
          <w:lang w:val="sq-AL"/>
        </w:rPr>
        <w:t>ontrata), rregullohen marrëdhëniet juridike, gjegjësisht të drejtat dhe obligimet, përfshir</w:t>
      </w:r>
      <w:r>
        <w:rPr>
          <w:sz w:val="22"/>
          <w:szCs w:val="22"/>
          <w:lang w:val="sq-AL"/>
        </w:rPr>
        <w:t>ë edhe të drejtën për kompensim</w:t>
      </w:r>
      <w:r w:rsidR="00986B35" w:rsidRPr="00D126A1">
        <w:rPr>
          <w:sz w:val="22"/>
          <w:szCs w:val="22"/>
          <w:lang w:val="sq-AL"/>
        </w:rPr>
        <w:t xml:space="preserve"> midis palëve kontraktuese, për ofrimin e shërbimeve të ujësjellësit dhe ujërave të ndotura.</w:t>
      </w: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Neni 2</w:t>
      </w:r>
    </w:p>
    <w:p w:rsidR="00986B35" w:rsidRPr="00D126A1" w:rsidRDefault="00986B35" w:rsidP="00134886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Përkufizimi</w:t>
      </w:r>
    </w:p>
    <w:p w:rsidR="00986B35" w:rsidRPr="00134886" w:rsidRDefault="00986B35" w:rsidP="0013488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Shpreh</w:t>
      </w:r>
      <w:r w:rsidR="00134886">
        <w:rPr>
          <w:sz w:val="22"/>
          <w:szCs w:val="22"/>
          <w:lang w:val="sq-AL"/>
        </w:rPr>
        <w:t>jet e përdorura në këtë k</w:t>
      </w:r>
      <w:r w:rsidRPr="00D126A1">
        <w:rPr>
          <w:sz w:val="22"/>
          <w:szCs w:val="22"/>
          <w:lang w:val="sq-AL"/>
        </w:rPr>
        <w:t xml:space="preserve">ontratë kanë të njëjtin kuptim si në rregulloret e miratuara nga </w:t>
      </w:r>
      <w:r w:rsidR="00134886" w:rsidRPr="00D126A1">
        <w:rPr>
          <w:color w:val="000000" w:themeColor="text1"/>
          <w:sz w:val="22"/>
          <w:szCs w:val="22"/>
          <w:lang w:val="sq-AL"/>
        </w:rPr>
        <w:t>Autoriteti Rregullator për Shërbime</w:t>
      </w:r>
      <w:r w:rsidR="00134886">
        <w:rPr>
          <w:color w:val="000000" w:themeColor="text1"/>
          <w:sz w:val="22"/>
          <w:szCs w:val="22"/>
          <w:lang w:val="sq-AL"/>
        </w:rPr>
        <w:t xml:space="preserve"> të Ujit, (në tekstin e mëtejshëm</w:t>
      </w:r>
      <w:r w:rsidR="00A074E1">
        <w:rPr>
          <w:color w:val="000000" w:themeColor="text1"/>
          <w:sz w:val="22"/>
          <w:szCs w:val="22"/>
          <w:lang w:val="sq-AL"/>
        </w:rPr>
        <w:t xml:space="preserve"> A</w:t>
      </w:r>
      <w:r w:rsidR="00134886" w:rsidRPr="00D126A1">
        <w:rPr>
          <w:color w:val="000000" w:themeColor="text1"/>
          <w:sz w:val="22"/>
          <w:szCs w:val="22"/>
          <w:lang w:val="sq-AL"/>
        </w:rPr>
        <w:t>utoriteti)</w:t>
      </w:r>
      <w:r w:rsidR="00134886">
        <w:rPr>
          <w:color w:val="000000" w:themeColor="text1"/>
          <w:sz w:val="22"/>
          <w:szCs w:val="22"/>
          <w:lang w:val="sq-AL"/>
        </w:rPr>
        <w:t xml:space="preserve"> </w:t>
      </w:r>
      <w:r w:rsidRPr="00D126A1">
        <w:rPr>
          <w:sz w:val="22"/>
          <w:szCs w:val="22"/>
          <w:lang w:val="sq-AL"/>
        </w:rPr>
        <w:t>dhe në Ligjin për Rregullimin e Shërbimeve të Ujit.</w:t>
      </w:r>
    </w:p>
    <w:p w:rsidR="00986B35" w:rsidRPr="00D126A1" w:rsidRDefault="00986B35" w:rsidP="00986B35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val="sq-AL"/>
        </w:rPr>
      </w:pPr>
    </w:p>
    <w:p w:rsidR="00AA14C2" w:rsidRDefault="00AA14C2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</w:p>
    <w:p w:rsidR="00D126A1" w:rsidRPr="00D126A1" w:rsidRDefault="00D126A1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</w:p>
    <w:p w:rsidR="00134886" w:rsidRDefault="00134886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KREU II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 xml:space="preserve"> TË DREJTAT DHE OBLIGIMET E PALVE PËR SHËRBIMET E OFRUARA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3</w:t>
      </w:r>
    </w:p>
    <w:p w:rsidR="00986B35" w:rsidRPr="00D126A1" w:rsidRDefault="00986B35" w:rsidP="00134886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Kriteret dhe kushtet e përgjithshme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1. Kontrata i përcakton kriteret dhe kushtet lidhur me ofrimin e shërbimeve dhe pagesën e konsumatorit ndaj ofrimit të shërbimeve.</w:t>
      </w:r>
    </w:p>
    <w:p w:rsidR="003310DD" w:rsidRPr="00D126A1" w:rsidRDefault="003310DD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414042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yellow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 O</w:t>
      </w:r>
      <w:r w:rsidRPr="00D126A1">
        <w:rPr>
          <w:sz w:val="22"/>
          <w:szCs w:val="22"/>
          <w:lang w:val="sq-AL"/>
        </w:rPr>
        <w:t xml:space="preserve">fruesi  i  shërbimeve  </w:t>
      </w:r>
      <w:r w:rsidRPr="00D126A1">
        <w:rPr>
          <w:color w:val="000000" w:themeColor="text1"/>
          <w:sz w:val="22"/>
          <w:szCs w:val="22"/>
          <w:lang w:val="sq-AL"/>
        </w:rPr>
        <w:t xml:space="preserve">i  nënshtrohet  rregullave  të  miratuara  nga  </w:t>
      </w:r>
      <w:r w:rsidR="00A074E1">
        <w:rPr>
          <w:color w:val="000000" w:themeColor="text1"/>
          <w:sz w:val="22"/>
          <w:szCs w:val="22"/>
          <w:lang w:val="sq-AL"/>
        </w:rPr>
        <w:t>A</w:t>
      </w:r>
      <w:r w:rsidRPr="00134886">
        <w:rPr>
          <w:color w:val="000000" w:themeColor="text1"/>
          <w:sz w:val="22"/>
          <w:szCs w:val="22"/>
          <w:lang w:val="sq-AL"/>
        </w:rPr>
        <w:t>utoriteti</w:t>
      </w:r>
      <w:r w:rsidR="001E0DBC">
        <w:rPr>
          <w:color w:val="000000" w:themeColor="text1"/>
          <w:sz w:val="22"/>
          <w:szCs w:val="22"/>
          <w:lang w:val="sq-AL"/>
        </w:rPr>
        <w:t xml:space="preserve"> Rregullator për Shërbime të Ujit</w:t>
      </w:r>
      <w:r w:rsidRPr="00D126A1">
        <w:rPr>
          <w:color w:val="000000" w:themeColor="text1"/>
          <w:sz w:val="22"/>
          <w:szCs w:val="22"/>
          <w:lang w:val="sq-AL"/>
        </w:rPr>
        <w:t>, për kushtet e ofrimit të shërbimeve, caktimin e tarifave, procedurave për zgjidhjen e kontesteve si dhe çështjeve tjera të ndërlidhura me konsumatorin.</w:t>
      </w:r>
    </w:p>
    <w:p w:rsidR="00986B35" w:rsidRDefault="00986B35" w:rsidP="00414042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sq-AL"/>
        </w:rPr>
      </w:pPr>
    </w:p>
    <w:p w:rsidR="00D126A1" w:rsidRDefault="00D126A1" w:rsidP="00414042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sq-AL"/>
        </w:rPr>
      </w:pPr>
    </w:p>
    <w:p w:rsidR="00D126A1" w:rsidRPr="00D126A1" w:rsidRDefault="00D126A1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D126A1" w:rsidRDefault="00D126A1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4</w:t>
      </w:r>
    </w:p>
    <w:p w:rsidR="00986B35" w:rsidRPr="00414042" w:rsidRDefault="00986B35" w:rsidP="00414042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Të drejtat dhe obligimet e ofruesit të shërbimeve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 xml:space="preserve">1. Ofruesi i shërbimeve ka të drejtë të faturojë konsumatorët për shërbimet e ofruara sipas tarifave të ligjshme. Ofruesi i shërbimeve do të  furnizoj me ujë konsumatorin dhe do të siguroj shërbime për ujëra të ndotura, siç është përcaktuar </w:t>
      </w:r>
      <w:r w:rsidRPr="00D126A1">
        <w:rPr>
          <w:color w:val="000000" w:themeColor="text1"/>
          <w:sz w:val="22"/>
          <w:szCs w:val="22"/>
          <w:lang w:val="sq-AL"/>
        </w:rPr>
        <w:t>me aktet e Autoritetit dhe me</w:t>
      </w:r>
      <w:r w:rsidR="00414042">
        <w:rPr>
          <w:sz w:val="22"/>
          <w:szCs w:val="22"/>
          <w:lang w:val="sq-AL"/>
        </w:rPr>
        <w:t xml:space="preserve"> këtë k</w:t>
      </w:r>
      <w:r w:rsidRPr="00D126A1">
        <w:rPr>
          <w:sz w:val="22"/>
          <w:szCs w:val="22"/>
          <w:lang w:val="sq-AL"/>
        </w:rPr>
        <w:t>ontratë</w:t>
      </w:r>
      <w:r w:rsidRPr="00D126A1">
        <w:rPr>
          <w:color w:val="000000" w:themeColor="text1"/>
          <w:sz w:val="22"/>
          <w:szCs w:val="22"/>
          <w:lang w:val="sq-AL"/>
        </w:rPr>
        <w:t>.</w:t>
      </w:r>
    </w:p>
    <w:p w:rsidR="003310DD" w:rsidRPr="00D126A1" w:rsidRDefault="003310DD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3310DD" w:rsidRPr="00414042" w:rsidRDefault="00986B35" w:rsidP="00986B35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2. Ofruesi i shërbimeve është përgjegjës: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 xml:space="preserve">2.1 të furnizojë konsumatorin me ujë në sasi dhe cilësi sipas standardeve në fuqi, nëse furnizimi me sasi të pamjaftueshme nuk është autorizuar përkohësisht nga ofruesi i shërbimeve, si pasojë e kushteve të përkohshme të furnizimit dhe lidhur me dëmtimin apo riparimin  e rrjetit të furnizimit; 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2.2</w:t>
      </w:r>
      <w:r w:rsidR="003310DD" w:rsidRPr="00D126A1">
        <w:rPr>
          <w:color w:val="000000" w:themeColor="text1"/>
          <w:sz w:val="22"/>
          <w:szCs w:val="22"/>
          <w:lang w:val="sq-AL"/>
        </w:rPr>
        <w:t xml:space="preserve"> </w:t>
      </w:r>
      <w:r w:rsidR="00414042">
        <w:rPr>
          <w:color w:val="000000" w:themeColor="text1"/>
          <w:sz w:val="22"/>
          <w:szCs w:val="22"/>
          <w:lang w:val="sq-AL"/>
        </w:rPr>
        <w:t>t’i prezantoj</w:t>
      </w:r>
      <w:r w:rsidRPr="00D126A1">
        <w:rPr>
          <w:color w:val="000000" w:themeColor="text1"/>
          <w:sz w:val="22"/>
          <w:szCs w:val="22"/>
          <w:lang w:val="sq-AL"/>
        </w:rPr>
        <w:t xml:space="preserve"> konsumatorit faturën me përmbajtje të saktë për shërbimet e ofruara;</w:t>
      </w:r>
    </w:p>
    <w:p w:rsidR="003310DD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2.3 të pranojë pagesën e tarifës për shërbimet e ofruara;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2.4 t’i njoftojë konsumatorët për ndërprerjen e planifikuar të ofrimit të shërbimeve sipas rregullores për ndërprerje;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2.5 të njoftojë konsumatorin për çfarëdo ndërprerje të paplanifikuar/emergjente, duke përfshirë edhe kohëzgjatjen e paraparë të kësaj ndërprerjeje;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2.6 të rikthejë furnizimin me shërbime të ujit dhe shërbime për ujërat e ndotura për konsumatorin</w:t>
      </w:r>
      <w:r w:rsidR="00414042">
        <w:rPr>
          <w:color w:val="000000" w:themeColor="text1"/>
          <w:sz w:val="22"/>
          <w:szCs w:val="22"/>
          <w:lang w:val="sq-AL"/>
        </w:rPr>
        <w:t>,</w:t>
      </w:r>
      <w:r w:rsidRPr="00D126A1">
        <w:rPr>
          <w:color w:val="000000" w:themeColor="text1"/>
          <w:sz w:val="22"/>
          <w:szCs w:val="22"/>
          <w:lang w:val="sq-AL"/>
        </w:rPr>
        <w:t xml:space="preserve"> pas ndërprerjes</w:t>
      </w:r>
      <w:r w:rsidR="00414042">
        <w:rPr>
          <w:color w:val="000000" w:themeColor="text1"/>
          <w:sz w:val="22"/>
          <w:szCs w:val="22"/>
          <w:lang w:val="sq-AL"/>
        </w:rPr>
        <w:t>,</w:t>
      </w:r>
      <w:r w:rsidRPr="00D126A1">
        <w:rPr>
          <w:color w:val="000000" w:themeColor="text1"/>
          <w:sz w:val="22"/>
          <w:szCs w:val="22"/>
          <w:lang w:val="sq-AL"/>
        </w:rPr>
        <w:t xml:space="preserve"> sa më shpejt që ë</w:t>
      </w:r>
      <w:r w:rsidR="00414042">
        <w:rPr>
          <w:color w:val="000000" w:themeColor="text1"/>
          <w:sz w:val="22"/>
          <w:szCs w:val="22"/>
          <w:lang w:val="sq-AL"/>
        </w:rPr>
        <w:t>shtë e mundur e në përputhje</w:t>
      </w:r>
      <w:r w:rsidRPr="00D126A1">
        <w:rPr>
          <w:color w:val="000000" w:themeColor="text1"/>
          <w:sz w:val="22"/>
          <w:szCs w:val="22"/>
          <w:lang w:val="sq-AL"/>
        </w:rPr>
        <w:t xml:space="preserve"> me rregulloret e miratuara nga Autoriteti;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2.7 të monitorojë dhe të mbledhë të dhënat lidhur me shpenzimet e ujit nga ana e konsumatorit;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2.8 të bëjë leximin e ujëmatësit për ujin e shpenzuar nga konsumatori</w:t>
      </w:r>
      <w:r w:rsidR="00414042">
        <w:rPr>
          <w:color w:val="000000" w:themeColor="text1"/>
          <w:sz w:val="22"/>
          <w:szCs w:val="22"/>
          <w:lang w:val="sq-AL"/>
        </w:rPr>
        <w:t>,</w:t>
      </w:r>
      <w:r w:rsidRPr="00D126A1">
        <w:rPr>
          <w:color w:val="000000" w:themeColor="text1"/>
          <w:sz w:val="22"/>
          <w:szCs w:val="22"/>
          <w:lang w:val="sq-AL"/>
        </w:rPr>
        <w:t xml:space="preserve"> sipas rregullave dhe procedurave të miratuara nga Autoriteti;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2.9 të bëjë kompensimin e dëmit që i është shkaktuar konsumatorit me fajin e ofruesit të shërbimeve;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2.10</w:t>
      </w:r>
      <w:r w:rsidR="00D9524D">
        <w:rPr>
          <w:color w:val="000000" w:themeColor="text1"/>
          <w:sz w:val="22"/>
          <w:szCs w:val="22"/>
          <w:lang w:val="sq-AL"/>
        </w:rPr>
        <w:t xml:space="preserve"> </w:t>
      </w:r>
      <w:r w:rsidRPr="00D126A1">
        <w:rPr>
          <w:color w:val="000000" w:themeColor="text1"/>
          <w:sz w:val="22"/>
          <w:szCs w:val="22"/>
          <w:lang w:val="sq-AL"/>
        </w:rPr>
        <w:t xml:space="preserve"> të ushtrojë të</w:t>
      </w:r>
      <w:r w:rsidR="00414042">
        <w:rPr>
          <w:color w:val="000000" w:themeColor="text1"/>
          <w:sz w:val="22"/>
          <w:szCs w:val="22"/>
          <w:lang w:val="sq-AL"/>
        </w:rPr>
        <w:t xml:space="preserve"> drejta dhe detyra tjera sipas l</w:t>
      </w:r>
      <w:r w:rsidRPr="00D126A1">
        <w:rPr>
          <w:color w:val="000000" w:themeColor="text1"/>
          <w:sz w:val="22"/>
          <w:szCs w:val="22"/>
          <w:lang w:val="sq-AL"/>
        </w:rPr>
        <w:t xml:space="preserve">igjeve në fuqi, akteve nënligjore dhe rregullave të Autoritetit të cilat nuk janë paraparë me këtë kontratë. 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3. Instalimi,  zëvendësimi  dhe testimi  i  ujëmatësit të konsumatorit, bëhet në bashkëpunim me k</w:t>
      </w:r>
      <w:r w:rsidR="00414042">
        <w:rPr>
          <w:color w:val="000000" w:themeColor="text1"/>
          <w:sz w:val="22"/>
          <w:szCs w:val="22"/>
          <w:lang w:val="sq-AL"/>
        </w:rPr>
        <w:t>onsumatorin, në përputhje</w:t>
      </w:r>
      <w:r w:rsidRPr="00D126A1">
        <w:rPr>
          <w:color w:val="000000" w:themeColor="text1"/>
          <w:sz w:val="22"/>
          <w:szCs w:val="22"/>
          <w:lang w:val="sq-AL"/>
        </w:rPr>
        <w:t xml:space="preserve"> me rregulloret e miratuara nga Autoriteti.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5</w:t>
      </w:r>
    </w:p>
    <w:p w:rsidR="00986B35" w:rsidRPr="00D126A1" w:rsidRDefault="00986B35" w:rsidP="00414042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Të drejtat dhe obligimet e konsumatorit</w:t>
      </w:r>
    </w:p>
    <w:p w:rsidR="003310DD" w:rsidRPr="00414042" w:rsidRDefault="00986B35" w:rsidP="00414042">
      <w:pPr>
        <w:pStyle w:val="ListParagraph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D126A1">
        <w:rPr>
          <w:rFonts w:ascii="Times New Roman" w:hAnsi="Times New Roman"/>
        </w:rPr>
        <w:t xml:space="preserve">Konsumatori e </w:t>
      </w:r>
      <w:proofErr w:type="spellStart"/>
      <w:r w:rsidRPr="00D126A1">
        <w:rPr>
          <w:rFonts w:ascii="Times New Roman" w:hAnsi="Times New Roman"/>
        </w:rPr>
        <w:t>ka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të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drejtën</w:t>
      </w:r>
      <w:proofErr w:type="spellEnd"/>
      <w:r w:rsidRPr="00D126A1">
        <w:rPr>
          <w:rFonts w:ascii="Times New Roman" w:hAnsi="Times New Roman"/>
        </w:rPr>
        <w:t xml:space="preserve"> e </w:t>
      </w:r>
      <w:proofErr w:type="spellStart"/>
      <w:r w:rsidRPr="00D126A1">
        <w:rPr>
          <w:rFonts w:ascii="Times New Roman" w:hAnsi="Times New Roman"/>
        </w:rPr>
        <w:t>pranimit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të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shërbimeve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nga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ofruesi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i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shërbimeve</w:t>
      </w:r>
      <w:proofErr w:type="spellEnd"/>
      <w:r w:rsidRPr="00D126A1">
        <w:rPr>
          <w:rFonts w:ascii="Times New Roman" w:hAnsi="Times New Roman"/>
        </w:rPr>
        <w:t>.</w:t>
      </w:r>
    </w:p>
    <w:p w:rsidR="00986B35" w:rsidRPr="00D126A1" w:rsidRDefault="00986B35" w:rsidP="00986B35">
      <w:pPr>
        <w:pStyle w:val="ListParagraph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</w:rPr>
      </w:pPr>
      <w:r w:rsidRPr="00D126A1">
        <w:rPr>
          <w:rFonts w:ascii="Times New Roman" w:hAnsi="Times New Roman"/>
        </w:rPr>
        <w:t xml:space="preserve">Konsumatori </w:t>
      </w:r>
      <w:proofErr w:type="spellStart"/>
      <w:r w:rsidRPr="00D126A1">
        <w:rPr>
          <w:rFonts w:ascii="Times New Roman" w:hAnsi="Times New Roman"/>
        </w:rPr>
        <w:t>është</w:t>
      </w:r>
      <w:proofErr w:type="spellEnd"/>
      <w:r w:rsidRPr="00D126A1">
        <w:rPr>
          <w:rFonts w:ascii="Times New Roman" w:hAnsi="Times New Roman"/>
        </w:rPr>
        <w:t xml:space="preserve"> </w:t>
      </w:r>
      <w:proofErr w:type="spellStart"/>
      <w:r w:rsidRPr="00D126A1">
        <w:rPr>
          <w:rFonts w:ascii="Times New Roman" w:hAnsi="Times New Roman"/>
        </w:rPr>
        <w:t>përgjegjës</w:t>
      </w:r>
      <w:proofErr w:type="spellEnd"/>
      <w:r w:rsidRPr="00D126A1">
        <w:rPr>
          <w:rFonts w:ascii="Times New Roman" w:hAnsi="Times New Roman"/>
        </w:rPr>
        <w:t>: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2.1 të përmbahet nga çdo shfrytëzim i paautorizuar, keqpërdorur i shërbimeve të ujësjellësit, dëmtim të rrjetit në pronën publike apo pajisjeve për matje;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2.2</w:t>
      </w:r>
      <w:r w:rsidR="00D9524D">
        <w:rPr>
          <w:color w:val="000000" w:themeColor="text1"/>
          <w:sz w:val="22"/>
          <w:szCs w:val="22"/>
          <w:lang w:val="sq-AL"/>
        </w:rPr>
        <w:t xml:space="preserve"> </w:t>
      </w:r>
      <w:r w:rsidRPr="00D126A1">
        <w:rPr>
          <w:color w:val="000000" w:themeColor="text1"/>
          <w:sz w:val="22"/>
          <w:szCs w:val="22"/>
          <w:lang w:val="sq-AL"/>
        </w:rPr>
        <w:t xml:space="preserve"> të paguaj </w:t>
      </w:r>
      <w:r w:rsidRPr="00D126A1">
        <w:rPr>
          <w:sz w:val="22"/>
          <w:szCs w:val="22"/>
          <w:lang w:val="sq-AL"/>
        </w:rPr>
        <w:t>pagesën e plotë dhe me kohë të të gjitha faturave</w:t>
      </w:r>
      <w:r w:rsidRPr="00D126A1">
        <w:rPr>
          <w:color w:val="000000" w:themeColor="text1"/>
          <w:sz w:val="22"/>
          <w:szCs w:val="22"/>
          <w:lang w:val="sq-AL"/>
        </w:rPr>
        <w:t xml:space="preserve"> për ujin e shfrytëzuar, shfrytëzim ky që konstatohet nga personi i autorizuar i ofruesit të shërbimeve; 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 xml:space="preserve">2.3 </w:t>
      </w:r>
      <w:r w:rsidR="00D9524D">
        <w:rPr>
          <w:color w:val="000000" w:themeColor="text1"/>
          <w:sz w:val="22"/>
          <w:szCs w:val="22"/>
          <w:lang w:val="sq-AL"/>
        </w:rPr>
        <w:t xml:space="preserve"> </w:t>
      </w:r>
      <w:r w:rsidRPr="00D126A1">
        <w:rPr>
          <w:color w:val="000000" w:themeColor="text1"/>
          <w:sz w:val="22"/>
          <w:szCs w:val="22"/>
          <w:lang w:val="sq-AL"/>
        </w:rPr>
        <w:t>të informojë menjëherë ofruesin e shërbimeve në rast të ndonjë ndërrimi të të dhënave me rastin e lidhjes së kontratës dhe dyshimet në saktësinë e matjes dhe dëmtimeve, eventuale të stabilimenteve matëse;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2.4. të vendos ujëmatësin në vendin i cili do të jetë i përshtatshëm për marrjen e shënimeve për ujin e shpenzuar dhe të jetë i mbrojtur nga dëmtimet eventuale;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2.5. të bashkëpunojë me ofruesit e shërbimeve në të gjitha çështjet e arsyeshme, të nevojshme, për të lehtësuar ofrimin e shërbimeve;</w:t>
      </w:r>
    </w:p>
    <w:p w:rsidR="00986B35" w:rsidRPr="00D126A1" w:rsidRDefault="00986B35" w:rsidP="004140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2.6. të respektojë të gjitha dispozitat e ligjeve në fuqi, akteve nënligjore, rregullat e Autoritetit që vlejnë për ofrimin e shërbimeve e të cilat nuk janë paraparë në këtë kontratë.</w:t>
      </w:r>
    </w:p>
    <w:p w:rsidR="00AA14C2" w:rsidRPr="00D126A1" w:rsidRDefault="00AA14C2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</w:p>
    <w:p w:rsidR="00AA14C2" w:rsidRDefault="00AA14C2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</w:p>
    <w:p w:rsidR="00D126A1" w:rsidRPr="00D126A1" w:rsidRDefault="00D126A1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</w:p>
    <w:p w:rsidR="00414042" w:rsidRDefault="00414042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KREU III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 xml:space="preserve"> FATURIMI DHE ANKESAT PËR SHËRBIME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6</w:t>
      </w:r>
    </w:p>
    <w:p w:rsidR="00986B35" w:rsidRPr="00D126A1" w:rsidRDefault="00986B35" w:rsidP="00414042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Faturimi për shërbime të ofruara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1. Shërbimet e ofruara e të shpenz</w:t>
      </w:r>
      <w:r w:rsidR="00414042">
        <w:rPr>
          <w:color w:val="000000" w:themeColor="text1"/>
          <w:sz w:val="22"/>
          <w:szCs w:val="22"/>
          <w:lang w:val="sq-AL"/>
        </w:rPr>
        <w:t>uara nga konsumatori, llogariten</w:t>
      </w:r>
      <w:r w:rsidRPr="00D126A1">
        <w:rPr>
          <w:color w:val="000000" w:themeColor="text1"/>
          <w:sz w:val="22"/>
          <w:szCs w:val="22"/>
          <w:lang w:val="sq-AL"/>
        </w:rPr>
        <w:t xml:space="preserve"> sipas tarifave të rregullua</w:t>
      </w:r>
      <w:r w:rsidR="00414042">
        <w:rPr>
          <w:color w:val="000000" w:themeColor="text1"/>
          <w:sz w:val="22"/>
          <w:szCs w:val="22"/>
          <w:lang w:val="sq-AL"/>
        </w:rPr>
        <w:t>ra dhe miratuara nga Autoriteti</w:t>
      </w:r>
      <w:r w:rsidRPr="00D126A1">
        <w:rPr>
          <w:color w:val="000000" w:themeColor="text1"/>
          <w:sz w:val="22"/>
          <w:szCs w:val="22"/>
          <w:lang w:val="sq-AL"/>
        </w:rPr>
        <w:t>.</w:t>
      </w:r>
    </w:p>
    <w:p w:rsidR="003310DD" w:rsidRPr="00D126A1" w:rsidRDefault="003310DD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A67130" w:rsidRDefault="00A67130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A67130" w:rsidRDefault="00A67130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A67130" w:rsidRDefault="00A67130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 Ofruesi i shërbimeve do të dorëzojë faturën konsumatorit duke u bazuar në leximin mujor të ujëmatësit dhe tarifën e  miratuar nga  Autoriteti. Konsumatori do të njoftohet për çfarëdo ndryshimi të çmimit apo tarifës dhe mënyrës së leximit në pajtim me rregullat dhe procedurat e Autoritetit.</w:t>
      </w:r>
    </w:p>
    <w:p w:rsidR="003310DD" w:rsidRPr="00D126A1" w:rsidRDefault="003310DD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3. I</w:t>
      </w:r>
      <w:r w:rsidR="00A67130">
        <w:rPr>
          <w:color w:val="000000" w:themeColor="text1"/>
          <w:sz w:val="22"/>
          <w:szCs w:val="22"/>
          <w:lang w:val="sq-AL"/>
        </w:rPr>
        <w:t>nformata mbi tarifat mund të gji</w:t>
      </w:r>
      <w:r w:rsidRPr="00D126A1">
        <w:rPr>
          <w:color w:val="000000" w:themeColor="text1"/>
          <w:sz w:val="22"/>
          <w:szCs w:val="22"/>
          <w:lang w:val="sq-AL"/>
        </w:rPr>
        <w:t>nden në secilën zyre për përkujdesje ndaj konsumatorëve të ofruesit të shërbimeve, në ueb faqen zyrtare të ofruesit të shërbimeve dhe në Autoritet.</w:t>
      </w:r>
    </w:p>
    <w:p w:rsidR="003310DD" w:rsidRPr="00D126A1" w:rsidRDefault="003310DD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 xml:space="preserve">4. Në rast të gabimeve që rrjedhin si pasojë e leximit të pasaktë të ujëmatësit, të cilat shkaktojnë faturim të pasaktë, ofruesi i shërbimeve do të bëjë të gjithë rregullimet e nevojshme në faturën vijuese, atëherë kur kjo pasaktësi mund të identifikohet nga ofruesi i shërbimeve apo me kërkesën e </w:t>
      </w:r>
      <w:r w:rsidRPr="00A074E1">
        <w:rPr>
          <w:color w:val="000000" w:themeColor="text1"/>
          <w:sz w:val="22"/>
          <w:szCs w:val="22"/>
          <w:lang w:val="sq-AL"/>
        </w:rPr>
        <w:t>konsumatorit.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7</w:t>
      </w:r>
    </w:p>
    <w:p w:rsidR="00986B35" w:rsidRPr="00D126A1" w:rsidRDefault="00986B35" w:rsidP="00A67130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Ndërprerja e përkohshme e furnizimit me ujë</w:t>
      </w: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1. Ofr</w:t>
      </w:r>
      <w:r w:rsidR="00A67130">
        <w:rPr>
          <w:sz w:val="22"/>
          <w:szCs w:val="22"/>
          <w:lang w:val="sq-AL"/>
        </w:rPr>
        <w:t>uesi i shërbimeve përcakton vet</w:t>
      </w:r>
      <w:r w:rsidRPr="00D126A1">
        <w:rPr>
          <w:sz w:val="22"/>
          <w:szCs w:val="22"/>
          <w:lang w:val="sq-AL"/>
        </w:rPr>
        <w:t xml:space="preserve"> nevojën për intervenim fizik në sistemin e ujësjellësit, varësisht nga situata e krijuar dhe obligohet që në rast të ndërprerjes së furnizimit me ujë për pun</w:t>
      </w:r>
      <w:r w:rsidR="00A67130">
        <w:rPr>
          <w:sz w:val="22"/>
          <w:szCs w:val="22"/>
          <w:lang w:val="sq-AL"/>
        </w:rPr>
        <w:t xml:space="preserve">ime të planifikuar të njoftojë </w:t>
      </w:r>
      <w:r w:rsidR="00A67130" w:rsidRPr="00A074E1">
        <w:rPr>
          <w:sz w:val="22"/>
          <w:szCs w:val="22"/>
          <w:lang w:val="sq-AL"/>
        </w:rPr>
        <w:t>k</w:t>
      </w:r>
      <w:r w:rsidRPr="00A074E1">
        <w:rPr>
          <w:sz w:val="22"/>
          <w:szCs w:val="22"/>
          <w:lang w:val="sq-AL"/>
        </w:rPr>
        <w:t>onsumatorin</w:t>
      </w:r>
      <w:r w:rsidRPr="00D126A1">
        <w:rPr>
          <w:sz w:val="22"/>
          <w:szCs w:val="22"/>
          <w:lang w:val="sq-AL"/>
        </w:rPr>
        <w:t xml:space="preserve"> nëpërmjet medieve, së paku 48 orë para ndërprerjes.</w:t>
      </w:r>
    </w:p>
    <w:p w:rsidR="003310DD" w:rsidRPr="00D126A1" w:rsidRDefault="003310DD" w:rsidP="00986B35">
      <w:pPr>
        <w:jc w:val="both"/>
        <w:rPr>
          <w:sz w:val="22"/>
          <w:szCs w:val="22"/>
          <w:lang w:val="sq-AL"/>
        </w:rPr>
      </w:pP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 xml:space="preserve">2. Në rast se ndërprerjet e furnizimit me ujë zgjasin më tepër se sa është e lejuar me rregulloret në fuqi, ofruesi i shërbimeve duhet të  sigurojë </w:t>
      </w:r>
      <w:r w:rsidR="00CE6F8F" w:rsidRPr="00A074E1">
        <w:rPr>
          <w:sz w:val="22"/>
          <w:szCs w:val="22"/>
          <w:lang w:val="sq-AL"/>
        </w:rPr>
        <w:t>k</w:t>
      </w:r>
      <w:r w:rsidRPr="00A074E1">
        <w:rPr>
          <w:sz w:val="22"/>
          <w:szCs w:val="22"/>
          <w:lang w:val="sq-AL"/>
        </w:rPr>
        <w:t>onsumatorit</w:t>
      </w:r>
      <w:r w:rsidRPr="00D126A1">
        <w:rPr>
          <w:sz w:val="22"/>
          <w:szCs w:val="22"/>
          <w:lang w:val="sq-AL"/>
        </w:rPr>
        <w:t xml:space="preserve"> përmes cisternave sasi minimale të ujit. </w:t>
      </w:r>
    </w:p>
    <w:p w:rsidR="00D126A1" w:rsidRDefault="00D126A1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CE6F8F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CE6F8F">
        <w:rPr>
          <w:b/>
          <w:color w:val="000000" w:themeColor="text1"/>
          <w:sz w:val="22"/>
          <w:szCs w:val="22"/>
          <w:lang w:val="sq-AL"/>
        </w:rPr>
        <w:t>Neni 8</w:t>
      </w:r>
    </w:p>
    <w:p w:rsidR="00D126A1" w:rsidRPr="00CE6F8F" w:rsidRDefault="00986B35" w:rsidP="00A67130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CE6F8F">
        <w:rPr>
          <w:b/>
          <w:color w:val="000000" w:themeColor="text1"/>
          <w:sz w:val="22"/>
          <w:szCs w:val="22"/>
          <w:lang w:val="sq-AL"/>
        </w:rPr>
        <w:t xml:space="preserve">Ankesat dhe shqetësimet e </w:t>
      </w:r>
      <w:r w:rsidR="00CE6F8F" w:rsidRPr="00CE6F8F">
        <w:rPr>
          <w:b/>
          <w:color w:val="000000" w:themeColor="text1"/>
          <w:sz w:val="22"/>
          <w:szCs w:val="22"/>
          <w:lang w:val="sq-AL"/>
        </w:rPr>
        <w:t>k</w:t>
      </w:r>
      <w:r w:rsidRPr="00CE6F8F">
        <w:rPr>
          <w:b/>
          <w:color w:val="000000" w:themeColor="text1"/>
          <w:sz w:val="22"/>
          <w:szCs w:val="22"/>
          <w:lang w:val="sq-AL"/>
        </w:rPr>
        <w:t>onsumatorit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CE6F8F">
        <w:rPr>
          <w:color w:val="000000" w:themeColor="text1"/>
          <w:sz w:val="22"/>
          <w:szCs w:val="22"/>
          <w:lang w:val="sq-AL"/>
        </w:rPr>
        <w:t>1. Konsumatori ka të drejtë të kërkon sqarime, te bëjë komente, kundërshtime apo ankesë me shkrim, tek ofruesi i shërbimeve, përkitazi me zbatimi</w:t>
      </w:r>
      <w:r w:rsidR="00A67130" w:rsidRPr="00CE6F8F">
        <w:rPr>
          <w:color w:val="000000" w:themeColor="text1"/>
          <w:sz w:val="22"/>
          <w:szCs w:val="22"/>
          <w:lang w:val="sq-AL"/>
        </w:rPr>
        <w:t>n e kushteve të kësaj kontrate. P</w:t>
      </w:r>
      <w:r w:rsidRPr="00CE6F8F">
        <w:rPr>
          <w:color w:val="000000" w:themeColor="text1"/>
          <w:sz w:val="22"/>
          <w:szCs w:val="22"/>
          <w:lang w:val="sq-AL"/>
        </w:rPr>
        <w:t>ër këtë</w:t>
      </w:r>
      <w:r w:rsidR="00A67130" w:rsidRPr="00CE6F8F">
        <w:rPr>
          <w:color w:val="000000" w:themeColor="text1"/>
          <w:sz w:val="22"/>
          <w:szCs w:val="22"/>
          <w:lang w:val="sq-AL"/>
        </w:rPr>
        <w:t>,</w:t>
      </w:r>
      <w:r w:rsidRPr="00CE6F8F">
        <w:rPr>
          <w:color w:val="000000" w:themeColor="text1"/>
          <w:sz w:val="22"/>
          <w:szCs w:val="22"/>
          <w:lang w:val="sq-AL"/>
        </w:rPr>
        <w:t xml:space="preserve"> ai mund të kontaktoj në Departamentin </w:t>
      </w:r>
      <w:r w:rsidR="00CE6F8F" w:rsidRPr="00CE6F8F">
        <w:rPr>
          <w:color w:val="000000" w:themeColor="text1"/>
          <w:sz w:val="22"/>
          <w:szCs w:val="22"/>
          <w:lang w:val="sq-AL"/>
        </w:rPr>
        <w:t xml:space="preserve">e Shërbimeve </w:t>
      </w:r>
      <w:r w:rsidRPr="00CE6F8F">
        <w:rPr>
          <w:color w:val="000000" w:themeColor="text1"/>
          <w:sz w:val="22"/>
          <w:szCs w:val="22"/>
          <w:lang w:val="sq-AL"/>
        </w:rPr>
        <w:t xml:space="preserve">për </w:t>
      </w:r>
      <w:r w:rsidR="00CE6F8F" w:rsidRPr="00CE6F8F">
        <w:rPr>
          <w:color w:val="000000" w:themeColor="text1"/>
          <w:sz w:val="22"/>
          <w:szCs w:val="22"/>
          <w:lang w:val="sq-AL"/>
        </w:rPr>
        <w:t xml:space="preserve"> K</w:t>
      </w:r>
      <w:r w:rsidRPr="00CE6F8F">
        <w:rPr>
          <w:color w:val="000000" w:themeColor="text1"/>
          <w:sz w:val="22"/>
          <w:szCs w:val="22"/>
          <w:lang w:val="sq-AL"/>
        </w:rPr>
        <w:t>onsumatorë, përmes telefonit të kujdestarisë për konsumatorë, përmes postës së rregullt apo vizitës së drejtpërdrejtë te ofruesi i shërbimeve.</w:t>
      </w:r>
    </w:p>
    <w:p w:rsidR="003310DD" w:rsidRPr="00D126A1" w:rsidRDefault="003310DD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>2. Të gjitha kërkesat, shqetësimet dhe ankesat e</w:t>
      </w:r>
      <w:r w:rsidRPr="00A074E1">
        <w:rPr>
          <w:color w:val="000000" w:themeColor="text1"/>
          <w:sz w:val="22"/>
          <w:szCs w:val="22"/>
          <w:lang w:val="sq-AL"/>
        </w:rPr>
        <w:t xml:space="preserve"> konsumatorit</w:t>
      </w:r>
      <w:r w:rsidRPr="00D126A1">
        <w:rPr>
          <w:color w:val="000000" w:themeColor="text1"/>
          <w:sz w:val="22"/>
          <w:szCs w:val="22"/>
          <w:lang w:val="sq-AL"/>
        </w:rPr>
        <w:t xml:space="preserve"> që janë të ndërlidhura apo që burojnë nga kjo kontratë, do të zgjidhen në pajtim me Rregulloren për Zgjidhjen e Ankesave të Konsumatorëve dhe Ligjit në fuqi </w:t>
      </w:r>
      <w:r w:rsidR="00A67130">
        <w:rPr>
          <w:color w:val="000000" w:themeColor="text1"/>
          <w:sz w:val="22"/>
          <w:szCs w:val="22"/>
          <w:lang w:val="sq-AL"/>
        </w:rPr>
        <w:t>për Procedurën e Përgjithshme A</w:t>
      </w:r>
      <w:r w:rsidRPr="00D126A1">
        <w:rPr>
          <w:color w:val="000000" w:themeColor="text1"/>
          <w:sz w:val="22"/>
          <w:szCs w:val="22"/>
          <w:lang w:val="sq-AL"/>
        </w:rPr>
        <w:t>dministrative.</w:t>
      </w:r>
    </w:p>
    <w:p w:rsidR="00986B35" w:rsidRPr="00D126A1" w:rsidRDefault="00986B35" w:rsidP="00986B35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  <w:lang w:val="sq-AL"/>
        </w:rPr>
      </w:pPr>
    </w:p>
    <w:p w:rsidR="00A67130" w:rsidRDefault="00A67130" w:rsidP="00A67130">
      <w:pPr>
        <w:autoSpaceDE w:val="0"/>
        <w:autoSpaceDN w:val="0"/>
        <w:adjustRightInd w:val="0"/>
        <w:rPr>
          <w:b/>
          <w:sz w:val="22"/>
          <w:szCs w:val="22"/>
          <w:lang w:val="sq-AL"/>
        </w:rPr>
      </w:pPr>
    </w:p>
    <w:p w:rsidR="00A67130" w:rsidRDefault="00A67130" w:rsidP="00A67130">
      <w:pPr>
        <w:autoSpaceDE w:val="0"/>
        <w:autoSpaceDN w:val="0"/>
        <w:adjustRightInd w:val="0"/>
        <w:rPr>
          <w:b/>
          <w:sz w:val="22"/>
          <w:szCs w:val="22"/>
          <w:lang w:val="sq-AL"/>
        </w:rPr>
      </w:pPr>
    </w:p>
    <w:p w:rsidR="00A67130" w:rsidRDefault="00A67130" w:rsidP="00A67130">
      <w:pPr>
        <w:autoSpaceDE w:val="0"/>
        <w:autoSpaceDN w:val="0"/>
        <w:adjustRightInd w:val="0"/>
        <w:rPr>
          <w:b/>
          <w:sz w:val="22"/>
          <w:szCs w:val="22"/>
          <w:lang w:val="sq-AL"/>
        </w:rPr>
      </w:pPr>
    </w:p>
    <w:p w:rsidR="00A67130" w:rsidRDefault="00A67130" w:rsidP="00986B35">
      <w:pPr>
        <w:autoSpaceDE w:val="0"/>
        <w:autoSpaceDN w:val="0"/>
        <w:adjustRightInd w:val="0"/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KREU IV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DISPOZITAT TJERA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9</w:t>
      </w:r>
    </w:p>
    <w:p w:rsidR="00986B35" w:rsidRPr="00D126A1" w:rsidRDefault="00986B35" w:rsidP="00A67130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Ndërprerja e kontratës</w:t>
      </w:r>
    </w:p>
    <w:p w:rsidR="00986B35" w:rsidRPr="00D126A1" w:rsidRDefault="00986B35" w:rsidP="00986B35">
      <w:pPr>
        <w:tabs>
          <w:tab w:val="left" w:pos="360"/>
        </w:tabs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1. Konsumatori ka të d</w:t>
      </w:r>
      <w:r w:rsidR="00A67130">
        <w:rPr>
          <w:sz w:val="22"/>
          <w:szCs w:val="22"/>
          <w:lang w:val="sq-AL"/>
        </w:rPr>
        <w:t>rejtë të kërkojë ndërprerjen e k</w:t>
      </w:r>
      <w:r w:rsidRPr="00D126A1">
        <w:rPr>
          <w:sz w:val="22"/>
          <w:szCs w:val="22"/>
          <w:lang w:val="sq-AL"/>
        </w:rPr>
        <w:t>ontratës në çdo kohë.</w:t>
      </w:r>
    </w:p>
    <w:p w:rsidR="003310DD" w:rsidRPr="00D126A1" w:rsidRDefault="003310DD" w:rsidP="00986B35">
      <w:pPr>
        <w:tabs>
          <w:tab w:val="left" w:pos="360"/>
        </w:tabs>
        <w:jc w:val="both"/>
        <w:rPr>
          <w:sz w:val="22"/>
          <w:szCs w:val="22"/>
          <w:lang w:val="sq-AL"/>
        </w:rPr>
      </w:pP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2. Konsumatori i paraqet me shkrim kërkesë ofruesit të shërbimeve, me të cilën cakton datë</w:t>
      </w:r>
      <w:r w:rsidR="00A67130">
        <w:rPr>
          <w:sz w:val="22"/>
          <w:szCs w:val="22"/>
          <w:lang w:val="sq-AL"/>
        </w:rPr>
        <w:t>n dhe shkaqet e ndërprerjes së k</w:t>
      </w:r>
      <w:r w:rsidRPr="00D126A1">
        <w:rPr>
          <w:sz w:val="22"/>
          <w:szCs w:val="22"/>
          <w:lang w:val="sq-AL"/>
        </w:rPr>
        <w:t>ontratës, jo më vonë se 30 dit</w:t>
      </w:r>
      <w:r w:rsidR="00A67130">
        <w:rPr>
          <w:sz w:val="22"/>
          <w:szCs w:val="22"/>
          <w:lang w:val="sq-AL"/>
        </w:rPr>
        <w:t>ë para datës së ndërprerjes së k</w:t>
      </w:r>
      <w:r w:rsidRPr="00D126A1">
        <w:rPr>
          <w:sz w:val="22"/>
          <w:szCs w:val="22"/>
          <w:lang w:val="sq-AL"/>
        </w:rPr>
        <w:t xml:space="preserve">ontratës. </w:t>
      </w:r>
    </w:p>
    <w:p w:rsidR="003310DD" w:rsidRPr="00D126A1" w:rsidRDefault="003310DD" w:rsidP="00986B35">
      <w:pPr>
        <w:jc w:val="both"/>
        <w:rPr>
          <w:sz w:val="22"/>
          <w:szCs w:val="22"/>
          <w:lang w:val="sq-AL"/>
        </w:rPr>
      </w:pP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>3. Ofruesi i shërbimeve e regjistron kërkesën dhe e konfirmon me vërtetim pranimin e kërkesës</w:t>
      </w:r>
      <w:r w:rsidR="00A67130">
        <w:rPr>
          <w:sz w:val="22"/>
          <w:szCs w:val="22"/>
          <w:lang w:val="sq-AL"/>
        </w:rPr>
        <w:t>. Ofruesi i shërbimeve</w:t>
      </w:r>
      <w:r w:rsidRPr="00D126A1">
        <w:rPr>
          <w:sz w:val="22"/>
          <w:szCs w:val="22"/>
          <w:lang w:val="sq-AL"/>
        </w:rPr>
        <w:t xml:space="preserve"> njofton</w:t>
      </w:r>
      <w:r w:rsidR="00A67130">
        <w:rPr>
          <w:sz w:val="22"/>
          <w:szCs w:val="22"/>
          <w:lang w:val="sq-AL"/>
        </w:rPr>
        <w:t xml:space="preserve"> me shkrim</w:t>
      </w:r>
      <w:r w:rsidRPr="00D126A1">
        <w:rPr>
          <w:sz w:val="22"/>
          <w:szCs w:val="22"/>
          <w:lang w:val="sq-AL"/>
        </w:rPr>
        <w:t xml:space="preserve"> konsumatorin për datën kur do të bëhet</w:t>
      </w:r>
      <w:r w:rsidR="00A67130">
        <w:rPr>
          <w:sz w:val="22"/>
          <w:szCs w:val="22"/>
          <w:lang w:val="sq-AL"/>
        </w:rPr>
        <w:t xml:space="preserve"> ndërprerja e shërbimeve dhe e k</w:t>
      </w:r>
      <w:r w:rsidRPr="00D126A1">
        <w:rPr>
          <w:sz w:val="22"/>
          <w:szCs w:val="22"/>
          <w:lang w:val="sq-AL"/>
        </w:rPr>
        <w:t xml:space="preserve">ontratës. </w:t>
      </w:r>
    </w:p>
    <w:p w:rsidR="003310DD" w:rsidRPr="00D126A1" w:rsidRDefault="003310DD" w:rsidP="00986B35">
      <w:pPr>
        <w:jc w:val="both"/>
        <w:rPr>
          <w:sz w:val="22"/>
          <w:szCs w:val="22"/>
          <w:lang w:val="sq-AL"/>
        </w:rPr>
      </w:pPr>
    </w:p>
    <w:p w:rsidR="00501721" w:rsidRDefault="00501721" w:rsidP="00501721">
      <w:pPr>
        <w:jc w:val="both"/>
        <w:rPr>
          <w:rFonts w:cstheme="minorHAnsi"/>
          <w:lang w:val="sq-AL"/>
        </w:rPr>
      </w:pPr>
      <w:r w:rsidRPr="00501721">
        <w:rPr>
          <w:rFonts w:cstheme="minorHAnsi"/>
          <w:sz w:val="22"/>
          <w:szCs w:val="22"/>
          <w:lang w:val="sq-AL"/>
        </w:rPr>
        <w:t>4. Ndërprerja e kontratës do të bëhet sipas proceduarave të përcaktuara në Rregulloren për Ndërprerje nga Shërbimet e Ujit në Kosovë</w:t>
      </w:r>
      <w:r>
        <w:rPr>
          <w:rFonts w:cstheme="minorHAnsi"/>
          <w:sz w:val="22"/>
          <w:szCs w:val="22"/>
          <w:lang w:val="sq-AL"/>
        </w:rPr>
        <w:t>,</w:t>
      </w:r>
      <w:bookmarkStart w:id="0" w:name="_GoBack"/>
      <w:bookmarkEnd w:id="0"/>
      <w:r w:rsidRPr="00501721">
        <w:rPr>
          <w:rFonts w:cstheme="minorHAnsi"/>
          <w:sz w:val="22"/>
          <w:szCs w:val="22"/>
          <w:lang w:val="sq-AL"/>
        </w:rPr>
        <w:t xml:space="preserve"> të nxjerrë nga e Autoritetit</w:t>
      </w:r>
      <w:r>
        <w:rPr>
          <w:rFonts w:cstheme="minorHAnsi"/>
          <w:lang w:val="sq-AL"/>
        </w:rPr>
        <w:t xml:space="preserve">. </w:t>
      </w:r>
    </w:p>
    <w:p w:rsidR="003310DD" w:rsidRPr="00D126A1" w:rsidRDefault="003310DD" w:rsidP="00986B35">
      <w:pPr>
        <w:jc w:val="both"/>
        <w:rPr>
          <w:sz w:val="22"/>
          <w:szCs w:val="22"/>
          <w:lang w:val="sq-AL"/>
        </w:rPr>
      </w:pPr>
    </w:p>
    <w:p w:rsidR="00A67130" w:rsidRDefault="00986B35" w:rsidP="00A67130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 xml:space="preserve">5. Në rastet kur </w:t>
      </w:r>
      <w:r w:rsidRPr="00A074E1">
        <w:rPr>
          <w:sz w:val="22"/>
          <w:szCs w:val="22"/>
          <w:lang w:val="sq-AL"/>
        </w:rPr>
        <w:t>konsumatori</w:t>
      </w:r>
      <w:r w:rsidRPr="00D126A1">
        <w:rPr>
          <w:sz w:val="22"/>
          <w:szCs w:val="22"/>
          <w:lang w:val="sq-AL"/>
        </w:rPr>
        <w:t xml:space="preserve"> e kalon të drejtën e pronësisë tek pronari i ri dhe e paraqet kërkes</w:t>
      </w:r>
      <w:r w:rsidR="00A67130">
        <w:rPr>
          <w:sz w:val="22"/>
          <w:szCs w:val="22"/>
          <w:lang w:val="sq-AL"/>
        </w:rPr>
        <w:t>ën me shkrim për ndërprerje të k</w:t>
      </w:r>
      <w:r w:rsidRPr="00D126A1">
        <w:rPr>
          <w:sz w:val="22"/>
          <w:szCs w:val="22"/>
          <w:lang w:val="sq-AL"/>
        </w:rPr>
        <w:t xml:space="preserve">ontratës te ofruesi i shërbimeve, ofruesi i shërbimeve lidh kontratë të re me pronarin e ri, bazuar në kërkesën dhe paraqitjen e dokumenteve të kërkuara për lidhjen e kontratës. </w:t>
      </w:r>
    </w:p>
    <w:p w:rsidR="00A67130" w:rsidRDefault="00A67130" w:rsidP="00A67130">
      <w:pPr>
        <w:jc w:val="both"/>
        <w:rPr>
          <w:sz w:val="22"/>
          <w:szCs w:val="22"/>
          <w:lang w:val="sq-AL"/>
        </w:rPr>
      </w:pPr>
    </w:p>
    <w:p w:rsidR="00A67130" w:rsidRDefault="00A67130" w:rsidP="00A67130">
      <w:pPr>
        <w:jc w:val="both"/>
        <w:rPr>
          <w:sz w:val="22"/>
          <w:szCs w:val="22"/>
          <w:lang w:val="sq-AL"/>
        </w:rPr>
      </w:pPr>
    </w:p>
    <w:p w:rsidR="00A67130" w:rsidRPr="00A67130" w:rsidRDefault="00A67130" w:rsidP="00A67130">
      <w:pPr>
        <w:jc w:val="both"/>
        <w:rPr>
          <w:sz w:val="22"/>
          <w:szCs w:val="22"/>
          <w:lang w:val="sq-AL"/>
        </w:rPr>
      </w:pPr>
    </w:p>
    <w:p w:rsidR="00A67130" w:rsidRDefault="00A67130" w:rsidP="00986B35">
      <w:pPr>
        <w:jc w:val="center"/>
        <w:rPr>
          <w:b/>
          <w:sz w:val="22"/>
          <w:szCs w:val="22"/>
          <w:lang w:val="sq-AL"/>
        </w:rPr>
      </w:pPr>
    </w:p>
    <w:p w:rsidR="00986B35" w:rsidRPr="00D126A1" w:rsidRDefault="00986B35" w:rsidP="00986B35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Neni 10</w:t>
      </w:r>
    </w:p>
    <w:p w:rsidR="00986B35" w:rsidRPr="00D126A1" w:rsidRDefault="00986B35" w:rsidP="00A67130">
      <w:pPr>
        <w:jc w:val="center"/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Zgjidhja e mosmarrëveshjeve në mes të palëve</w:t>
      </w:r>
    </w:p>
    <w:p w:rsidR="00986B35" w:rsidRPr="00D126A1" w:rsidRDefault="00986B35" w:rsidP="00986B35">
      <w:pPr>
        <w:jc w:val="both"/>
        <w:rPr>
          <w:sz w:val="22"/>
          <w:szCs w:val="22"/>
          <w:lang w:val="sq-AL"/>
        </w:rPr>
      </w:pPr>
      <w:r w:rsidRPr="00D126A1">
        <w:rPr>
          <w:sz w:val="22"/>
          <w:szCs w:val="22"/>
          <w:lang w:val="sq-AL"/>
        </w:rPr>
        <w:t xml:space="preserve">Në rast se gjatë zbatimit të </w:t>
      </w:r>
      <w:r w:rsidR="00A67130">
        <w:rPr>
          <w:sz w:val="22"/>
          <w:szCs w:val="22"/>
          <w:lang w:val="sq-AL"/>
        </w:rPr>
        <w:t>kësaj k</w:t>
      </w:r>
      <w:r w:rsidRPr="00D126A1">
        <w:rPr>
          <w:sz w:val="22"/>
          <w:szCs w:val="22"/>
          <w:lang w:val="sq-AL"/>
        </w:rPr>
        <w:t xml:space="preserve">ontrate lindin mosmarrëveshje, </w:t>
      </w:r>
      <w:r w:rsidR="00A67130">
        <w:rPr>
          <w:sz w:val="22"/>
          <w:szCs w:val="22"/>
          <w:lang w:val="sq-AL"/>
        </w:rPr>
        <w:t>atëherë palët do të përpiqen t’</w:t>
      </w:r>
      <w:r w:rsidRPr="00D126A1">
        <w:rPr>
          <w:sz w:val="22"/>
          <w:szCs w:val="22"/>
          <w:lang w:val="sq-AL"/>
        </w:rPr>
        <w:t>i zgjidhin këto mosmarrëveshje me mirëkuptim të ndërsjellët. Në rast të kundërt</w:t>
      </w:r>
      <w:r w:rsidR="00A67130">
        <w:rPr>
          <w:sz w:val="22"/>
          <w:szCs w:val="22"/>
          <w:lang w:val="sq-AL"/>
        </w:rPr>
        <w:t>,</w:t>
      </w:r>
      <w:r w:rsidRPr="00D126A1">
        <w:rPr>
          <w:sz w:val="22"/>
          <w:szCs w:val="22"/>
          <w:lang w:val="sq-AL"/>
        </w:rPr>
        <w:t xml:space="preserve"> secil</w:t>
      </w:r>
      <w:r w:rsidR="00A67130">
        <w:rPr>
          <w:sz w:val="22"/>
          <w:szCs w:val="22"/>
          <w:lang w:val="sq-AL"/>
        </w:rPr>
        <w:t>a nga palët mund t’i drejtohet g</w:t>
      </w:r>
      <w:r w:rsidRPr="00D126A1">
        <w:rPr>
          <w:sz w:val="22"/>
          <w:szCs w:val="22"/>
          <w:lang w:val="sq-AL"/>
        </w:rPr>
        <w:t>jykatës përkatëse.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11</w:t>
      </w:r>
    </w:p>
    <w:p w:rsidR="00986B35" w:rsidRPr="00D126A1" w:rsidRDefault="00986B35" w:rsidP="00A67130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Kohëzgjatja dhe numri i kopje</w:t>
      </w:r>
      <w:r w:rsidR="00A67130">
        <w:rPr>
          <w:b/>
          <w:color w:val="000000" w:themeColor="text1"/>
          <w:sz w:val="22"/>
          <w:szCs w:val="22"/>
          <w:lang w:val="sq-AL"/>
        </w:rPr>
        <w:t>ve</w:t>
      </w:r>
      <w:r w:rsidRPr="00D126A1">
        <w:rPr>
          <w:b/>
          <w:color w:val="000000" w:themeColor="text1"/>
          <w:sz w:val="22"/>
          <w:szCs w:val="22"/>
          <w:lang w:val="sq-AL"/>
        </w:rPr>
        <w:t xml:space="preserve"> të kontratës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 xml:space="preserve">Kjo kontratë lidhet për kohë të pacaktuar dhe </w:t>
      </w:r>
      <w:r w:rsidR="00BF7536">
        <w:rPr>
          <w:color w:val="000000" w:themeColor="text1"/>
          <w:sz w:val="22"/>
          <w:szCs w:val="22"/>
          <w:lang w:val="sq-AL"/>
        </w:rPr>
        <w:t xml:space="preserve">me nga </w:t>
      </w:r>
      <w:r w:rsidRPr="00D126A1">
        <w:rPr>
          <w:color w:val="000000" w:themeColor="text1"/>
          <w:sz w:val="22"/>
          <w:szCs w:val="22"/>
          <w:lang w:val="sq-AL"/>
        </w:rPr>
        <w:t xml:space="preserve"> dy kopje për ofruesin e shërbimeve dhe </w:t>
      </w:r>
      <w:r w:rsidRPr="00A074E1">
        <w:rPr>
          <w:color w:val="000000" w:themeColor="text1"/>
          <w:sz w:val="22"/>
          <w:szCs w:val="22"/>
          <w:lang w:val="sq-AL"/>
        </w:rPr>
        <w:t>konsumatorin.</w:t>
      </w: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Neni 12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  <w:r w:rsidRPr="00D126A1">
        <w:rPr>
          <w:b/>
          <w:color w:val="000000" w:themeColor="text1"/>
          <w:sz w:val="22"/>
          <w:szCs w:val="22"/>
          <w:lang w:val="sq-AL"/>
        </w:rPr>
        <w:t>Hyrja në fuqi</w:t>
      </w:r>
    </w:p>
    <w:p w:rsidR="00986B35" w:rsidRPr="00D126A1" w:rsidRDefault="00986B35" w:rsidP="00986B3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q-AL"/>
        </w:rPr>
      </w:pPr>
      <w:r w:rsidRPr="00D126A1">
        <w:rPr>
          <w:color w:val="000000" w:themeColor="text1"/>
          <w:sz w:val="22"/>
          <w:szCs w:val="22"/>
          <w:lang w:val="sq-AL"/>
        </w:rPr>
        <w:t xml:space="preserve">Kjo kontratë hyn në fuqi </w:t>
      </w:r>
      <w:r w:rsidR="00BF7536">
        <w:rPr>
          <w:color w:val="000000" w:themeColor="text1"/>
          <w:sz w:val="22"/>
          <w:szCs w:val="22"/>
          <w:lang w:val="sq-AL"/>
        </w:rPr>
        <w:t xml:space="preserve">në </w:t>
      </w:r>
      <w:r w:rsidRPr="00D126A1">
        <w:rPr>
          <w:color w:val="000000" w:themeColor="text1"/>
          <w:sz w:val="22"/>
          <w:szCs w:val="22"/>
          <w:lang w:val="sq-AL"/>
        </w:rPr>
        <w:t xml:space="preserve">ditën e nënshkrimit të kësaj kontratë nga ofruesi i shërbimeve dhe  </w:t>
      </w:r>
      <w:r w:rsidRPr="00A074E1">
        <w:rPr>
          <w:color w:val="000000" w:themeColor="text1"/>
          <w:sz w:val="22"/>
          <w:szCs w:val="22"/>
          <w:lang w:val="sq-AL"/>
        </w:rPr>
        <w:t>konsumatori.</w:t>
      </w:r>
    </w:p>
    <w:p w:rsidR="00986B35" w:rsidRDefault="00986B35" w:rsidP="00986B35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sq-AL"/>
        </w:rPr>
      </w:pPr>
    </w:p>
    <w:p w:rsidR="00D126A1" w:rsidRDefault="00D126A1" w:rsidP="00986B35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sq-AL"/>
        </w:rPr>
      </w:pPr>
    </w:p>
    <w:p w:rsidR="00BF7536" w:rsidRDefault="00BF7536" w:rsidP="00986B35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sq-AL"/>
        </w:rPr>
      </w:pPr>
    </w:p>
    <w:p w:rsidR="00BF7536" w:rsidRDefault="00BF7536" w:rsidP="00986B35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sq-AL"/>
        </w:rPr>
      </w:pPr>
    </w:p>
    <w:p w:rsidR="00986B35" w:rsidRPr="00D126A1" w:rsidRDefault="00986B35" w:rsidP="00986B35">
      <w:pPr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 xml:space="preserve">Përfaqësuesi i ofruesit të shërbimeve                             </w:t>
      </w:r>
      <w:r w:rsidR="00BF7536">
        <w:rPr>
          <w:b/>
          <w:sz w:val="22"/>
          <w:szCs w:val="22"/>
          <w:lang w:val="sq-AL"/>
        </w:rPr>
        <w:t xml:space="preserve">                               </w:t>
      </w:r>
      <w:r w:rsidRPr="00D126A1">
        <w:rPr>
          <w:b/>
          <w:sz w:val="22"/>
          <w:szCs w:val="22"/>
          <w:lang w:val="sq-AL"/>
        </w:rPr>
        <w:t xml:space="preserve">    </w:t>
      </w:r>
      <w:r w:rsidR="00BF7536">
        <w:rPr>
          <w:b/>
          <w:sz w:val="22"/>
          <w:szCs w:val="22"/>
          <w:lang w:val="sq-AL"/>
        </w:rPr>
        <w:t xml:space="preserve">        </w:t>
      </w:r>
      <w:r w:rsidRPr="00D126A1">
        <w:rPr>
          <w:b/>
          <w:sz w:val="22"/>
          <w:szCs w:val="22"/>
          <w:lang w:val="sq-AL"/>
        </w:rPr>
        <w:t>Konsumatori</w:t>
      </w:r>
    </w:p>
    <w:p w:rsidR="00BF7536" w:rsidRDefault="00986B35" w:rsidP="00986B35">
      <w:pPr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 xml:space="preserve">    </w:t>
      </w:r>
    </w:p>
    <w:p w:rsidR="00986B35" w:rsidRPr="00D126A1" w:rsidRDefault="00986B35" w:rsidP="00986B35">
      <w:pPr>
        <w:rPr>
          <w:b/>
          <w:sz w:val="22"/>
          <w:szCs w:val="22"/>
          <w:lang w:val="sq-AL"/>
        </w:rPr>
      </w:pPr>
      <w:r w:rsidRPr="00D126A1">
        <w:rPr>
          <w:b/>
          <w:sz w:val="22"/>
          <w:szCs w:val="22"/>
          <w:lang w:val="sq-AL"/>
        </w:rPr>
        <w:t>____________________</w:t>
      </w:r>
      <w:r w:rsidR="00BF7536">
        <w:rPr>
          <w:b/>
          <w:sz w:val="22"/>
          <w:szCs w:val="22"/>
          <w:lang w:val="sq-AL"/>
        </w:rPr>
        <w:t>_</w:t>
      </w:r>
      <w:r w:rsidRPr="00D126A1">
        <w:rPr>
          <w:b/>
          <w:sz w:val="22"/>
          <w:szCs w:val="22"/>
          <w:lang w:val="sq-AL"/>
        </w:rPr>
        <w:t xml:space="preserve">__________                                </w:t>
      </w:r>
      <w:r w:rsidR="00BF7536">
        <w:rPr>
          <w:b/>
          <w:sz w:val="22"/>
          <w:szCs w:val="22"/>
          <w:lang w:val="sq-AL"/>
        </w:rPr>
        <w:t xml:space="preserve">                         ___</w:t>
      </w:r>
      <w:r w:rsidRPr="00D126A1">
        <w:rPr>
          <w:b/>
          <w:sz w:val="22"/>
          <w:szCs w:val="22"/>
          <w:lang w:val="sq-AL"/>
        </w:rPr>
        <w:t>___</w:t>
      </w:r>
      <w:r w:rsidR="00BF7536">
        <w:rPr>
          <w:b/>
          <w:sz w:val="22"/>
          <w:szCs w:val="22"/>
          <w:lang w:val="sq-AL"/>
        </w:rPr>
        <w:t>_________</w:t>
      </w:r>
      <w:r w:rsidRPr="00D126A1">
        <w:rPr>
          <w:b/>
          <w:sz w:val="22"/>
          <w:szCs w:val="22"/>
          <w:lang w:val="sq-AL"/>
        </w:rPr>
        <w:t>__________</w:t>
      </w:r>
    </w:p>
    <w:p w:rsidR="00986B35" w:rsidRPr="00D126A1" w:rsidRDefault="00986B35" w:rsidP="00986B35">
      <w:pPr>
        <w:rPr>
          <w:sz w:val="22"/>
          <w:szCs w:val="22"/>
          <w:lang w:val="sq-AL"/>
        </w:rPr>
      </w:pPr>
    </w:p>
    <w:p w:rsidR="00986B35" w:rsidRPr="00D126A1" w:rsidRDefault="00986B35" w:rsidP="00986B35">
      <w:pPr>
        <w:rPr>
          <w:sz w:val="22"/>
          <w:szCs w:val="22"/>
          <w:lang w:val="sq-AL"/>
        </w:rPr>
      </w:pPr>
    </w:p>
    <w:p w:rsidR="00986B35" w:rsidRPr="00D126A1" w:rsidRDefault="00986B35" w:rsidP="00011F56">
      <w:pPr>
        <w:jc w:val="both"/>
        <w:rPr>
          <w:b/>
          <w:sz w:val="22"/>
          <w:szCs w:val="22"/>
        </w:rPr>
      </w:pPr>
    </w:p>
    <w:sectPr w:rsidR="00986B35" w:rsidRPr="00D126A1" w:rsidSect="00986B35">
      <w:footerReference w:type="default" r:id="rId9"/>
      <w:pgSz w:w="12240" w:h="15840" w:code="1"/>
      <w:pgMar w:top="453" w:right="1418" w:bottom="0" w:left="1418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96" w:rsidRDefault="00C76696" w:rsidP="00355D0E">
      <w:r>
        <w:separator/>
      </w:r>
    </w:p>
  </w:endnote>
  <w:endnote w:type="continuationSeparator" w:id="0">
    <w:p w:rsidR="00C76696" w:rsidRDefault="00C76696" w:rsidP="003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A8" w:rsidRDefault="00F249A8" w:rsidP="00F249A8">
    <w:pPr>
      <w:jc w:val="right"/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BF987" wp14:editId="18507042">
              <wp:simplePos x="0" y="0"/>
              <wp:positionH relativeFrom="column">
                <wp:posOffset>-1159510</wp:posOffset>
              </wp:positionH>
              <wp:positionV relativeFrom="paragraph">
                <wp:posOffset>3175</wp:posOffset>
              </wp:positionV>
              <wp:extent cx="8054975" cy="0"/>
              <wp:effectExtent l="12065" t="12700" r="10160" b="63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549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5C93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pt,.25pt" to="542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T7JAIAAEIEAAAOAAAAZHJzL2Uyb0RvYy54bWysU02P2jAQvVfqf7B8hyQ0sB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TjHSJEe&#10;RrTzloi286jSSoGA2qI86DQYV0B6pbY2dEpPamdeNP3ukNJVR1TLI9/XswGQLFQkb0rCxhn42n74&#10;rBnkkIPXUbRTY/sACXKgU5zN+T4bfvKIwuE8neaLpylG9HaXkOJWaKzzn7juUQhKLIUKspGCHF+c&#10;D0RIcUsJx0pvhJRx9FKhAdhOnlJwB5EtmJh6G4udloKFxFDibLuvpEVHEowUf7FDuHlMs/qgWATu&#10;OGHra+yJkJcYiEgV8KAtoHaNLk75sUgX6/l6no/yyWw9ytO6Hn3cVPlotsmepvWHuqrq7GegluVF&#10;JxjjKrC7uTbL/84V1/dz8dvdt3dJkrfoUTsge/uPpONcwygvpthrdt7a27zBqDH5+qjCS3jcQ/z4&#10;9Fe/AAAA//8DAFBLAwQUAAYACAAAACEAu45WN9wAAAAHAQAADwAAAGRycy9kb3ducmV2LnhtbEyO&#10;wU7DMBBE70j8g7VI3FqnkVpCGqdCoKoCcWmL1Os2XuJAvE5jtw1/j3OC42hGb16xGmwrLtT7xrGC&#10;2TQBQVw53XCt4GO/nmQgfEDW2DomBT/kYVXe3hSYa3flLV12oRYRwj5HBSaELpfSV4Ys+qnriGP3&#10;6XqLIca+lrrHa4TbVqZJspAWG44PBjt6NlR9785WAb5stuGQpW8Pzat5/9qvTxuTnZS6vxueliAC&#10;DeFvDKN+VIcyOh3dmbUXrYLJLEsXcatgDmLsk2z+COI4ZlkW8r9/+QsAAP//AwBQSwECLQAUAAYA&#10;CAAAACEAtoM4kv4AAADhAQAAEwAAAAAAAAAAAAAAAAAAAAAAW0NvbnRlbnRfVHlwZXNdLnhtbFBL&#10;AQItABQABgAIAAAAIQA4/SH/1gAAAJQBAAALAAAAAAAAAAAAAAAAAC8BAABfcmVscy8ucmVsc1BL&#10;AQItABQABgAIAAAAIQAAFxT7JAIAAEIEAAAOAAAAAAAAAAAAAAAAAC4CAABkcnMvZTJvRG9jLnht&#10;bFBLAQItABQABgAIAAAAIQC7jlY33AAAAAcBAAAPAAAAAAAAAAAAAAAAAH4EAABkcnMvZG93bnJl&#10;di54bWxQSwUGAAAAAAQABADzAAAAhwUAAAAA&#10;" strokeweight="1pt"/>
          </w:pict>
        </mc:Fallback>
      </mc:AlternateContent>
    </w:r>
    <w:r w:rsidRPr="00F249A8">
      <w:rPr>
        <w:sz w:val="20"/>
        <w:szCs w:val="20"/>
      </w:rPr>
      <w:t xml:space="preserve"> </w:t>
    </w:r>
    <w:proofErr w:type="spellStart"/>
    <w:r w:rsidRPr="00C14885">
      <w:rPr>
        <w:sz w:val="20"/>
        <w:szCs w:val="20"/>
      </w:rPr>
      <w:t>Adresa</w:t>
    </w:r>
    <w:proofErr w:type="spellEnd"/>
    <w:r w:rsidRPr="00C14885">
      <w:rPr>
        <w:sz w:val="20"/>
        <w:szCs w:val="20"/>
      </w:rPr>
      <w:t xml:space="preserve">: Rr. </w:t>
    </w:r>
    <w:proofErr w:type="spellStart"/>
    <w:r w:rsidRPr="00C14885">
      <w:rPr>
        <w:sz w:val="20"/>
        <w:szCs w:val="20"/>
      </w:rPr>
      <w:t>Enver</w:t>
    </w:r>
    <w:proofErr w:type="spellEnd"/>
    <w:r w:rsidRPr="00C14885">
      <w:rPr>
        <w:sz w:val="20"/>
        <w:szCs w:val="20"/>
      </w:rPr>
      <w:t xml:space="preserve"> </w:t>
    </w:r>
    <w:proofErr w:type="spellStart"/>
    <w:r w:rsidRPr="00C14885">
      <w:rPr>
        <w:sz w:val="20"/>
        <w:szCs w:val="20"/>
      </w:rPr>
      <w:t>Topalli</w:t>
    </w:r>
    <w:proofErr w:type="spellEnd"/>
    <w:r w:rsidRPr="00C14885">
      <w:rPr>
        <w:sz w:val="20"/>
        <w:szCs w:val="20"/>
      </w:rPr>
      <w:t xml:space="preserve"> 45, </w:t>
    </w:r>
    <w:proofErr w:type="spellStart"/>
    <w:r w:rsidRPr="00C14885">
      <w:rPr>
        <w:sz w:val="20"/>
        <w:szCs w:val="20"/>
      </w:rPr>
      <w:t>Ferizaj</w:t>
    </w:r>
    <w:proofErr w:type="spellEnd"/>
    <w:r w:rsidRPr="00C14885">
      <w:rPr>
        <w:sz w:val="20"/>
        <w:szCs w:val="20"/>
      </w:rPr>
      <w:t xml:space="preserve"> 70000</w:t>
    </w:r>
    <w:r>
      <w:rPr>
        <w:sz w:val="20"/>
        <w:szCs w:val="20"/>
      </w:rPr>
      <w:t xml:space="preserve">                                                       </w:t>
    </w:r>
    <w:sdt>
      <w:sdtPr>
        <w:id w:val="-13507943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2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96" w:rsidRDefault="00C76696" w:rsidP="00355D0E">
      <w:r>
        <w:separator/>
      </w:r>
    </w:p>
  </w:footnote>
  <w:footnote w:type="continuationSeparator" w:id="0">
    <w:p w:rsidR="00C76696" w:rsidRDefault="00C76696" w:rsidP="0035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BA5"/>
    <w:multiLevelType w:val="hybridMultilevel"/>
    <w:tmpl w:val="BEB6DB4A"/>
    <w:lvl w:ilvl="0" w:tplc="53E62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5AE"/>
    <w:multiLevelType w:val="hybridMultilevel"/>
    <w:tmpl w:val="624C8EA0"/>
    <w:lvl w:ilvl="0" w:tplc="EE32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06C2D"/>
    <w:multiLevelType w:val="hybridMultilevel"/>
    <w:tmpl w:val="2F923E1A"/>
    <w:lvl w:ilvl="0" w:tplc="5330B5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D5B10"/>
    <w:multiLevelType w:val="hybridMultilevel"/>
    <w:tmpl w:val="68804EA4"/>
    <w:lvl w:ilvl="0" w:tplc="3BC07D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86D55"/>
    <w:multiLevelType w:val="hybridMultilevel"/>
    <w:tmpl w:val="68804EA4"/>
    <w:lvl w:ilvl="0" w:tplc="3BC07D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E6913"/>
    <w:multiLevelType w:val="hybridMultilevel"/>
    <w:tmpl w:val="F350EA2E"/>
    <w:lvl w:ilvl="0" w:tplc="7100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E49CF"/>
    <w:multiLevelType w:val="hybridMultilevel"/>
    <w:tmpl w:val="F1B0AF2E"/>
    <w:lvl w:ilvl="0" w:tplc="7E40BF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940F3"/>
    <w:multiLevelType w:val="hybridMultilevel"/>
    <w:tmpl w:val="F1B0AF2E"/>
    <w:lvl w:ilvl="0" w:tplc="7E40BF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37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7F655A"/>
    <w:multiLevelType w:val="hybridMultilevel"/>
    <w:tmpl w:val="6AC439A2"/>
    <w:lvl w:ilvl="0" w:tplc="F4A051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12A4F"/>
    <w:multiLevelType w:val="hybridMultilevel"/>
    <w:tmpl w:val="2F923E1A"/>
    <w:lvl w:ilvl="0" w:tplc="5330B5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05DB5"/>
    <w:multiLevelType w:val="hybridMultilevel"/>
    <w:tmpl w:val="A58C8666"/>
    <w:lvl w:ilvl="0" w:tplc="877064C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F"/>
    <w:rsid w:val="00010313"/>
    <w:rsid w:val="00011F56"/>
    <w:rsid w:val="00013EF7"/>
    <w:rsid w:val="000175F5"/>
    <w:rsid w:val="00030011"/>
    <w:rsid w:val="000433BE"/>
    <w:rsid w:val="00065F44"/>
    <w:rsid w:val="00071ABB"/>
    <w:rsid w:val="00081EE3"/>
    <w:rsid w:val="00085DC7"/>
    <w:rsid w:val="00086D7D"/>
    <w:rsid w:val="00093692"/>
    <w:rsid w:val="00093D3D"/>
    <w:rsid w:val="000D37EF"/>
    <w:rsid w:val="000D5FDD"/>
    <w:rsid w:val="000E658A"/>
    <w:rsid w:val="000F39E5"/>
    <w:rsid w:val="000F3E18"/>
    <w:rsid w:val="0010722A"/>
    <w:rsid w:val="00116053"/>
    <w:rsid w:val="001343B5"/>
    <w:rsid w:val="00134886"/>
    <w:rsid w:val="00145401"/>
    <w:rsid w:val="00147CB2"/>
    <w:rsid w:val="00155A0F"/>
    <w:rsid w:val="00175604"/>
    <w:rsid w:val="00183850"/>
    <w:rsid w:val="001B0519"/>
    <w:rsid w:val="001B14CE"/>
    <w:rsid w:val="001B4179"/>
    <w:rsid w:val="001B52E1"/>
    <w:rsid w:val="001E0DBC"/>
    <w:rsid w:val="001E206D"/>
    <w:rsid w:val="002011FA"/>
    <w:rsid w:val="00210614"/>
    <w:rsid w:val="002132AE"/>
    <w:rsid w:val="00217ED0"/>
    <w:rsid w:val="0022631D"/>
    <w:rsid w:val="00234E9C"/>
    <w:rsid w:val="00250E42"/>
    <w:rsid w:val="002629B1"/>
    <w:rsid w:val="00270A1F"/>
    <w:rsid w:val="00276B0F"/>
    <w:rsid w:val="00283928"/>
    <w:rsid w:val="00292E27"/>
    <w:rsid w:val="00293624"/>
    <w:rsid w:val="002956E9"/>
    <w:rsid w:val="002C2F55"/>
    <w:rsid w:val="002C4622"/>
    <w:rsid w:val="002C779F"/>
    <w:rsid w:val="002D1F74"/>
    <w:rsid w:val="002D42DD"/>
    <w:rsid w:val="002D5FDB"/>
    <w:rsid w:val="002F3BD5"/>
    <w:rsid w:val="00302F8B"/>
    <w:rsid w:val="00306C11"/>
    <w:rsid w:val="00320C18"/>
    <w:rsid w:val="003310DD"/>
    <w:rsid w:val="00332830"/>
    <w:rsid w:val="00355D0E"/>
    <w:rsid w:val="00365571"/>
    <w:rsid w:val="00376FEA"/>
    <w:rsid w:val="00377F4B"/>
    <w:rsid w:val="00382065"/>
    <w:rsid w:val="0038273C"/>
    <w:rsid w:val="003867AB"/>
    <w:rsid w:val="003911CD"/>
    <w:rsid w:val="003949BF"/>
    <w:rsid w:val="0039635E"/>
    <w:rsid w:val="003D33A0"/>
    <w:rsid w:val="003D6AD6"/>
    <w:rsid w:val="003E2E65"/>
    <w:rsid w:val="003E6E10"/>
    <w:rsid w:val="00405705"/>
    <w:rsid w:val="00414042"/>
    <w:rsid w:val="004235E2"/>
    <w:rsid w:val="004556F0"/>
    <w:rsid w:val="0047057C"/>
    <w:rsid w:val="004722C3"/>
    <w:rsid w:val="00477F7F"/>
    <w:rsid w:val="004B4172"/>
    <w:rsid w:val="004C6C40"/>
    <w:rsid w:val="004D0CD7"/>
    <w:rsid w:val="004E0E3E"/>
    <w:rsid w:val="004E4A16"/>
    <w:rsid w:val="004E55B2"/>
    <w:rsid w:val="00501721"/>
    <w:rsid w:val="00510546"/>
    <w:rsid w:val="005115ED"/>
    <w:rsid w:val="0055375C"/>
    <w:rsid w:val="0056275C"/>
    <w:rsid w:val="00566EF5"/>
    <w:rsid w:val="005757DF"/>
    <w:rsid w:val="00575BEB"/>
    <w:rsid w:val="005C7881"/>
    <w:rsid w:val="005E437D"/>
    <w:rsid w:val="005F3CA1"/>
    <w:rsid w:val="00601E5B"/>
    <w:rsid w:val="006214C7"/>
    <w:rsid w:val="00623C13"/>
    <w:rsid w:val="00624178"/>
    <w:rsid w:val="00667C66"/>
    <w:rsid w:val="00675315"/>
    <w:rsid w:val="00681A97"/>
    <w:rsid w:val="00684867"/>
    <w:rsid w:val="00692F11"/>
    <w:rsid w:val="006945C2"/>
    <w:rsid w:val="006A349D"/>
    <w:rsid w:val="006A54AA"/>
    <w:rsid w:val="006B392F"/>
    <w:rsid w:val="006B572B"/>
    <w:rsid w:val="006D45E7"/>
    <w:rsid w:val="007045DE"/>
    <w:rsid w:val="007049AF"/>
    <w:rsid w:val="00711533"/>
    <w:rsid w:val="00714260"/>
    <w:rsid w:val="007176A5"/>
    <w:rsid w:val="00722AA9"/>
    <w:rsid w:val="00726C8D"/>
    <w:rsid w:val="00737FA9"/>
    <w:rsid w:val="00745B8C"/>
    <w:rsid w:val="007543DD"/>
    <w:rsid w:val="00767406"/>
    <w:rsid w:val="00787E4F"/>
    <w:rsid w:val="00796E81"/>
    <w:rsid w:val="007A32E7"/>
    <w:rsid w:val="007A3AF1"/>
    <w:rsid w:val="007B0506"/>
    <w:rsid w:val="007B285F"/>
    <w:rsid w:val="007B4EB2"/>
    <w:rsid w:val="007B5C14"/>
    <w:rsid w:val="007D1A9A"/>
    <w:rsid w:val="008038F3"/>
    <w:rsid w:val="00804331"/>
    <w:rsid w:val="0083195F"/>
    <w:rsid w:val="008351C4"/>
    <w:rsid w:val="00843FDE"/>
    <w:rsid w:val="00847434"/>
    <w:rsid w:val="00847E95"/>
    <w:rsid w:val="008567CE"/>
    <w:rsid w:val="008621C4"/>
    <w:rsid w:val="00896D98"/>
    <w:rsid w:val="008A270E"/>
    <w:rsid w:val="008D0A2E"/>
    <w:rsid w:val="008E3D09"/>
    <w:rsid w:val="008E60D2"/>
    <w:rsid w:val="009138A7"/>
    <w:rsid w:val="00920D8B"/>
    <w:rsid w:val="00946BFD"/>
    <w:rsid w:val="009526BD"/>
    <w:rsid w:val="009623B4"/>
    <w:rsid w:val="009643DF"/>
    <w:rsid w:val="00976083"/>
    <w:rsid w:val="009810A5"/>
    <w:rsid w:val="00985DE4"/>
    <w:rsid w:val="00986B35"/>
    <w:rsid w:val="009947C7"/>
    <w:rsid w:val="0099730C"/>
    <w:rsid w:val="009A182F"/>
    <w:rsid w:val="009C3020"/>
    <w:rsid w:val="009F1A2A"/>
    <w:rsid w:val="009F6685"/>
    <w:rsid w:val="00A074E1"/>
    <w:rsid w:val="00A103F0"/>
    <w:rsid w:val="00A25536"/>
    <w:rsid w:val="00A3318A"/>
    <w:rsid w:val="00A43048"/>
    <w:rsid w:val="00A44532"/>
    <w:rsid w:val="00A44F91"/>
    <w:rsid w:val="00A536F4"/>
    <w:rsid w:val="00A67130"/>
    <w:rsid w:val="00A70190"/>
    <w:rsid w:val="00A712DC"/>
    <w:rsid w:val="00A77F3B"/>
    <w:rsid w:val="00A80045"/>
    <w:rsid w:val="00A81201"/>
    <w:rsid w:val="00A94C13"/>
    <w:rsid w:val="00AA14C2"/>
    <w:rsid w:val="00AA3861"/>
    <w:rsid w:val="00AB3093"/>
    <w:rsid w:val="00AB5281"/>
    <w:rsid w:val="00AB7334"/>
    <w:rsid w:val="00AE09DB"/>
    <w:rsid w:val="00AF34C4"/>
    <w:rsid w:val="00B12BC9"/>
    <w:rsid w:val="00B308BA"/>
    <w:rsid w:val="00B3359D"/>
    <w:rsid w:val="00B41526"/>
    <w:rsid w:val="00B4388F"/>
    <w:rsid w:val="00B543EC"/>
    <w:rsid w:val="00B550B0"/>
    <w:rsid w:val="00B701CA"/>
    <w:rsid w:val="00B81A63"/>
    <w:rsid w:val="00B86C8E"/>
    <w:rsid w:val="00BB5A11"/>
    <w:rsid w:val="00BC070E"/>
    <w:rsid w:val="00BC1C76"/>
    <w:rsid w:val="00BC23F4"/>
    <w:rsid w:val="00BD31A7"/>
    <w:rsid w:val="00BD4F05"/>
    <w:rsid w:val="00BE33AE"/>
    <w:rsid w:val="00BF0980"/>
    <w:rsid w:val="00BF7536"/>
    <w:rsid w:val="00C01EB3"/>
    <w:rsid w:val="00C036DC"/>
    <w:rsid w:val="00C074A6"/>
    <w:rsid w:val="00C078E3"/>
    <w:rsid w:val="00C1181E"/>
    <w:rsid w:val="00C15CB1"/>
    <w:rsid w:val="00C26B52"/>
    <w:rsid w:val="00C2711D"/>
    <w:rsid w:val="00C357E7"/>
    <w:rsid w:val="00C409B8"/>
    <w:rsid w:val="00C41CCF"/>
    <w:rsid w:val="00C53237"/>
    <w:rsid w:val="00C631EE"/>
    <w:rsid w:val="00C71A63"/>
    <w:rsid w:val="00C72243"/>
    <w:rsid w:val="00C76696"/>
    <w:rsid w:val="00C90208"/>
    <w:rsid w:val="00C94F49"/>
    <w:rsid w:val="00CB50AD"/>
    <w:rsid w:val="00CB63E9"/>
    <w:rsid w:val="00CD6B3C"/>
    <w:rsid w:val="00CD783D"/>
    <w:rsid w:val="00CE6F8F"/>
    <w:rsid w:val="00D126A1"/>
    <w:rsid w:val="00D25B1B"/>
    <w:rsid w:val="00D340C2"/>
    <w:rsid w:val="00D35E69"/>
    <w:rsid w:val="00D374D9"/>
    <w:rsid w:val="00D4519B"/>
    <w:rsid w:val="00D46B66"/>
    <w:rsid w:val="00D501AC"/>
    <w:rsid w:val="00D82C9D"/>
    <w:rsid w:val="00D85A9D"/>
    <w:rsid w:val="00D94626"/>
    <w:rsid w:val="00D9524D"/>
    <w:rsid w:val="00DD2796"/>
    <w:rsid w:val="00DE2C66"/>
    <w:rsid w:val="00DE2F52"/>
    <w:rsid w:val="00E00569"/>
    <w:rsid w:val="00E01931"/>
    <w:rsid w:val="00E32CEF"/>
    <w:rsid w:val="00E466F8"/>
    <w:rsid w:val="00E53CA9"/>
    <w:rsid w:val="00E53F4F"/>
    <w:rsid w:val="00E774BB"/>
    <w:rsid w:val="00E867CA"/>
    <w:rsid w:val="00E9758F"/>
    <w:rsid w:val="00EB2153"/>
    <w:rsid w:val="00ED113F"/>
    <w:rsid w:val="00ED45AF"/>
    <w:rsid w:val="00EE5150"/>
    <w:rsid w:val="00EF1E2C"/>
    <w:rsid w:val="00EF716D"/>
    <w:rsid w:val="00EF74F2"/>
    <w:rsid w:val="00F1280D"/>
    <w:rsid w:val="00F13C97"/>
    <w:rsid w:val="00F14621"/>
    <w:rsid w:val="00F14D50"/>
    <w:rsid w:val="00F249A8"/>
    <w:rsid w:val="00F37DC5"/>
    <w:rsid w:val="00F5666E"/>
    <w:rsid w:val="00F961F4"/>
    <w:rsid w:val="00F966AF"/>
    <w:rsid w:val="00FB5B75"/>
    <w:rsid w:val="00FB6EDE"/>
    <w:rsid w:val="00FE51C2"/>
    <w:rsid w:val="00FE6328"/>
    <w:rsid w:val="00FE6A3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FC3F7F-1DA7-4B8A-A26D-5060F458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4A16"/>
    <w:pPr>
      <w:keepNext/>
      <w:numPr>
        <w:numId w:val="1"/>
      </w:numPr>
      <w:spacing w:before="240" w:after="240"/>
      <w:jc w:val="both"/>
      <w:outlineLvl w:val="0"/>
    </w:pPr>
    <w:rPr>
      <w:b/>
      <w:caps/>
      <w:sz w:val="28"/>
      <w:szCs w:val="28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70A1F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BalloonText">
    <w:name w:val="Balloon Text"/>
    <w:basedOn w:val="Normal"/>
    <w:semiHidden/>
    <w:rsid w:val="004E4A16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093D3D"/>
    <w:rPr>
      <w:b/>
      <w:bCs/>
      <w:i/>
      <w:iCs/>
      <w:color w:val="4F81BD"/>
    </w:rPr>
  </w:style>
  <w:style w:type="character" w:styleId="Hyperlink">
    <w:name w:val="Hyperlink"/>
    <w:uiPriority w:val="99"/>
    <w:rsid w:val="006B39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55D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5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5D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5D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57DF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6FD0-5ED1-4680-92F7-AC799117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GASHIcomputers</dc:creator>
  <cp:lastModifiedBy>Behxhet Bala</cp:lastModifiedBy>
  <cp:revision>7</cp:revision>
  <cp:lastPrinted>2018-10-11T14:05:00Z</cp:lastPrinted>
  <dcterms:created xsi:type="dcterms:W3CDTF">2020-08-27T12:40:00Z</dcterms:created>
  <dcterms:modified xsi:type="dcterms:W3CDTF">2020-08-31T12:17:00Z</dcterms:modified>
</cp:coreProperties>
</file>